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FA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附件：采购需求</w:t>
      </w:r>
    </w:p>
    <w:p w14:paraId="0EFE4C4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、采购内容</w:t>
      </w:r>
    </w:p>
    <w:tbl>
      <w:tblPr>
        <w:tblStyle w:val="3"/>
        <w:tblW w:w="10470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268"/>
        <w:gridCol w:w="1948"/>
        <w:gridCol w:w="1777"/>
        <w:gridCol w:w="2562"/>
      </w:tblGrid>
      <w:tr w14:paraId="2760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2D8A00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3268" w:type="dxa"/>
            <w:vAlign w:val="center"/>
          </w:tcPr>
          <w:p w14:paraId="27DA901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48" w:type="dxa"/>
            <w:vAlign w:val="center"/>
          </w:tcPr>
          <w:p w14:paraId="4D39D4A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777" w:type="dxa"/>
            <w:vAlign w:val="center"/>
          </w:tcPr>
          <w:p w14:paraId="4C2F63D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技术规格要求</w:t>
            </w:r>
          </w:p>
        </w:tc>
        <w:tc>
          <w:tcPr>
            <w:tcW w:w="2562" w:type="dxa"/>
            <w:vAlign w:val="center"/>
          </w:tcPr>
          <w:p w14:paraId="443DA98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C1D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4435E18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12894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校服</w:t>
            </w:r>
          </w:p>
        </w:tc>
        <w:tc>
          <w:tcPr>
            <w:tcW w:w="3268" w:type="dxa"/>
          </w:tcPr>
          <w:p w14:paraId="0D25271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夏装套装（短袖上衣+长裤）、春秋装套装长袖上衣+长裤）、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冬季套装（冬装外套+冬装长裤）</w:t>
            </w:r>
          </w:p>
        </w:tc>
        <w:tc>
          <w:tcPr>
            <w:tcW w:w="1948" w:type="dxa"/>
            <w:vAlign w:val="center"/>
          </w:tcPr>
          <w:p w14:paraId="45B33C2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若干（以实际报到人数为准）</w:t>
            </w:r>
          </w:p>
        </w:tc>
        <w:tc>
          <w:tcPr>
            <w:tcW w:w="1777" w:type="dxa"/>
            <w:vAlign w:val="center"/>
          </w:tcPr>
          <w:p w14:paraId="65EF48F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下文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《技术规格与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562" w:type="dxa"/>
            <w:vAlign w:val="center"/>
          </w:tcPr>
          <w:p w14:paraId="6CA31C4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具体采购数量以学校最终统计实际报到注册人数为准，据实结算</w:t>
            </w:r>
          </w:p>
        </w:tc>
      </w:tr>
    </w:tbl>
    <w:p w14:paraId="74E39FA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30DE91D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技术规格与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要求</w:t>
      </w:r>
    </w:p>
    <w:p w14:paraId="30833E8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、技术标准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校服安全与质量须符合以下国家标准：</w:t>
      </w:r>
    </w:p>
    <w:p w14:paraId="3FFCD65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 GB18401-2010《国家纺织产品基本安全技术规范》</w:t>
      </w:r>
    </w:p>
    <w:p w14:paraId="7421143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- GB31701-2015《婴幼儿及儿童纺织产品安全技术规范》   </w:t>
      </w:r>
    </w:p>
    <w:p w14:paraId="0BD45C9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GB/T31888-2015《中小学生校服》</w:t>
      </w:r>
    </w:p>
    <w:p w14:paraId="428E9FE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- GB28468-2023《中小学生交通安全反光校服》</w:t>
      </w:r>
    </w:p>
    <w:p w14:paraId="1C704C1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GB/T 5296.4-2012 纺织品使用说明（标签规范）</w:t>
      </w:r>
    </w:p>
    <w:p w14:paraId="6F388A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校服技术规格</w:t>
      </w:r>
    </w:p>
    <w:p w14:paraId="0686CAD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总体要求：冬装</w:t>
      </w:r>
      <w:r>
        <w:rPr>
          <w:rFonts w:hint="eastAsia" w:ascii="仿宋" w:hAnsi="仿宋" w:eastAsia="仿宋" w:cs="仿宋"/>
          <w:sz w:val="28"/>
          <w:szCs w:val="28"/>
        </w:rPr>
        <w:t>棉≥45%，克重≥400g/㎡，加绒内衬，防风保暖，耐洗不掉绒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，具体技术参数如下表：</w:t>
      </w:r>
    </w:p>
    <w:p w14:paraId="4D9B1C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4CF17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440" w:right="1519" w:bottom="1440" w:left="1519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231" w:tblpY="775"/>
        <w:tblOverlap w:val="never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80"/>
        <w:gridCol w:w="2430"/>
        <w:gridCol w:w="9090"/>
      </w:tblGrid>
      <w:tr w14:paraId="2CCB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55" w:type="dxa"/>
            <w:vAlign w:val="center"/>
          </w:tcPr>
          <w:p w14:paraId="3EBDEFB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80" w:type="dxa"/>
            <w:vAlign w:val="center"/>
          </w:tcPr>
          <w:p w14:paraId="4DA0472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2430" w:type="dxa"/>
            <w:vAlign w:val="center"/>
          </w:tcPr>
          <w:p w14:paraId="21806DA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规格（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cm)</w:t>
            </w:r>
          </w:p>
        </w:tc>
        <w:tc>
          <w:tcPr>
            <w:tcW w:w="9090" w:type="dxa"/>
            <w:vAlign w:val="center"/>
          </w:tcPr>
          <w:p w14:paraId="0AD4FDA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</w:tr>
      <w:tr w14:paraId="2B90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5" w:type="dxa"/>
            <w:vAlign w:val="center"/>
          </w:tcPr>
          <w:p w14:paraId="23E587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14:paraId="6FD49E9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夏装短袖上衣</w:t>
            </w:r>
          </w:p>
        </w:tc>
        <w:tc>
          <w:tcPr>
            <w:tcW w:w="2430" w:type="dxa"/>
            <w:vMerge w:val="restart"/>
            <w:vAlign w:val="center"/>
          </w:tcPr>
          <w:p w14:paraId="61762E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按学校选定款式</w:t>
            </w:r>
          </w:p>
        </w:tc>
        <w:tc>
          <w:tcPr>
            <w:tcW w:w="9090" w:type="dxa"/>
            <w:vMerge w:val="restart"/>
            <w:vAlign w:val="center"/>
          </w:tcPr>
          <w:p w14:paraId="4B58BB2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面料：≥60%棉、≦40%聚酯纤维，克重180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-200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g/m²，起毛起球≥4 级，水洗不变形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针织涤盖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运动款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色牢度≥3级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</w:p>
        </w:tc>
      </w:tr>
      <w:tr w14:paraId="32A1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855" w:type="dxa"/>
            <w:vAlign w:val="center"/>
          </w:tcPr>
          <w:p w14:paraId="2D392B7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80" w:type="dxa"/>
            <w:vAlign w:val="center"/>
          </w:tcPr>
          <w:p w14:paraId="1F727B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夏装长裤</w:t>
            </w:r>
          </w:p>
        </w:tc>
        <w:tc>
          <w:tcPr>
            <w:tcW w:w="2430" w:type="dxa"/>
            <w:vMerge w:val="continue"/>
            <w:vAlign w:val="center"/>
          </w:tcPr>
          <w:p w14:paraId="5640BF1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090" w:type="dxa"/>
            <w:vMerge w:val="continue"/>
            <w:vAlign w:val="center"/>
          </w:tcPr>
          <w:p w14:paraId="2ED8C6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B5F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224B4FF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280" w:type="dxa"/>
            <w:vAlign w:val="center"/>
          </w:tcPr>
          <w:p w14:paraId="411E994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春秋装长袖上衣</w:t>
            </w:r>
          </w:p>
        </w:tc>
        <w:tc>
          <w:tcPr>
            <w:tcW w:w="2430" w:type="dxa"/>
            <w:vMerge w:val="restart"/>
            <w:vAlign w:val="center"/>
          </w:tcPr>
          <w:p w14:paraId="7C5B21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按学校选定款式</w:t>
            </w:r>
          </w:p>
        </w:tc>
        <w:tc>
          <w:tcPr>
            <w:tcW w:w="9090" w:type="dxa"/>
            <w:vMerge w:val="restart"/>
            <w:vAlign w:val="center"/>
          </w:tcPr>
          <w:p w14:paraId="3890455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面料：≥70%棉、≦30%聚酯纤维，克重240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-260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g/m²，针织紧密，耐磨透气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色牢度≥4级</w:t>
            </w:r>
          </w:p>
        </w:tc>
      </w:tr>
      <w:tr w14:paraId="12FD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855" w:type="dxa"/>
            <w:vAlign w:val="center"/>
          </w:tcPr>
          <w:p w14:paraId="05A3E78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280" w:type="dxa"/>
            <w:vAlign w:val="center"/>
          </w:tcPr>
          <w:p w14:paraId="2E6C8B1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春秋装长裤</w:t>
            </w:r>
          </w:p>
        </w:tc>
        <w:tc>
          <w:tcPr>
            <w:tcW w:w="2430" w:type="dxa"/>
            <w:vMerge w:val="continue"/>
            <w:vAlign w:val="center"/>
          </w:tcPr>
          <w:p w14:paraId="66FFE23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090" w:type="dxa"/>
            <w:vMerge w:val="continue"/>
            <w:vAlign w:val="center"/>
          </w:tcPr>
          <w:p w14:paraId="37A83A1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FF7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5" w:type="dxa"/>
            <w:vAlign w:val="center"/>
          </w:tcPr>
          <w:p w14:paraId="17EC7DD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280" w:type="dxa"/>
            <w:vAlign w:val="center"/>
          </w:tcPr>
          <w:p w14:paraId="10EBF4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冬装外套</w:t>
            </w:r>
          </w:p>
        </w:tc>
        <w:tc>
          <w:tcPr>
            <w:tcW w:w="2430" w:type="dxa"/>
            <w:vAlign w:val="center"/>
          </w:tcPr>
          <w:p w14:paraId="677F80E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按学校选定款式</w:t>
            </w:r>
          </w:p>
        </w:tc>
        <w:tc>
          <w:tcPr>
            <w:tcW w:w="9090" w:type="dxa"/>
            <w:vAlign w:val="center"/>
          </w:tcPr>
          <w:p w14:paraId="3142E11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里外两件式设计，外层面料防风防雨，内胆可拆卸，填充物符合保暖要求</w:t>
            </w:r>
          </w:p>
        </w:tc>
      </w:tr>
      <w:tr w14:paraId="73ED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5" w:type="dxa"/>
            <w:vAlign w:val="center"/>
          </w:tcPr>
          <w:p w14:paraId="10D36E2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80" w:type="dxa"/>
            <w:vAlign w:val="center"/>
          </w:tcPr>
          <w:p w14:paraId="7537EBF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冬装长裤</w:t>
            </w:r>
          </w:p>
        </w:tc>
        <w:tc>
          <w:tcPr>
            <w:tcW w:w="2430" w:type="dxa"/>
            <w:vAlign w:val="center"/>
          </w:tcPr>
          <w:p w14:paraId="25A7CF3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按学校选定款式</w:t>
            </w:r>
          </w:p>
        </w:tc>
        <w:tc>
          <w:tcPr>
            <w:tcW w:w="9090" w:type="dxa"/>
            <w:vAlign w:val="center"/>
          </w:tcPr>
          <w:p w14:paraId="52E66EC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面料：棉≥45%、聚酯纤维≤55%（加厚涤盖棉针织布），克重≥400g/m²，里料为加绒保暖内衬，防风保暖，耐洗不掉绒，色牢度≥3-4级</w:t>
            </w:r>
          </w:p>
        </w:tc>
      </w:tr>
      <w:tr w14:paraId="62C5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5" w:type="dxa"/>
            <w:gridSpan w:val="4"/>
            <w:vAlign w:val="center"/>
          </w:tcPr>
          <w:p w14:paraId="7D98020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通用安全标准：绳带符合 GB31701（无过长绳带），拉链 / 纽扣无锐边，无金属针，耐久性标签侧缝缝制。</w:t>
            </w:r>
          </w:p>
        </w:tc>
      </w:tr>
    </w:tbl>
    <w:p w14:paraId="1492DDBB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AD425B9">
      <w:pPr>
        <w:ind w:firstLine="280" w:firstLineChars="1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sectPr>
          <w:pgSz w:w="16838" w:h="11906" w:orient="landscape"/>
          <w:pgMar w:top="1519" w:right="1440" w:bottom="1519" w:left="1440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注明：</w:t>
      </w:r>
      <w:r>
        <w:rPr>
          <w:rFonts w:hint="eastAsia" w:ascii="仿宋" w:hAnsi="仿宋" w:eastAsia="仿宋" w:cs="仿宋"/>
          <w:sz w:val="28"/>
          <w:szCs w:val="28"/>
        </w:rPr>
        <w:t>校服具体款式及颜色图案须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学校实际要求为准，中标后须根据学校提供的样衣款式进行二次打样确认。</w:t>
      </w:r>
    </w:p>
    <w:p w14:paraId="0F7F1B2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、其他技术要求</w:t>
      </w:r>
    </w:p>
    <w:p w14:paraId="79D9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1.所有产品须符合GB/T 31888-2015《中小学生校服》标准要求，安全技术类别为B类及以上。</w:t>
      </w:r>
    </w:p>
    <w:p w14:paraId="5136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2.产品须具有齐全的成衣合格标识，贴标签标识在对应产品上。</w:t>
      </w:r>
    </w:p>
    <w:p w14:paraId="367D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3.所有产品侧缝处须有可以填写学生姓名、班级的耐久性标签（不允许在衣领处缝制任何标签）。</w:t>
      </w:r>
    </w:p>
    <w:p w14:paraId="16F3F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4.缝制要求：各部位缝制平整，线路顺直、整齐、牢固，针迹均匀，上下线松紧要适宜，起止针处及袋口须回针缉牢。明暗线迹3cm不少于12针，包缝线迹3cm不少于9针。</w:t>
      </w:r>
    </w:p>
    <w:p w14:paraId="0A74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5.外观要求：领面、后身、袖子、前后裤片的斜度不超过3%，无破洞及明显影响外观的疵点。长裤腰头应用链式车缝制，不能跳针；中间应有贯穿全腰的棉纱绳带，抽出口应锁眼。</w:t>
      </w:r>
    </w:p>
    <w:p w14:paraId="4F2D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6.附件安全：拉链、纽扣、反光条等配件应牢固，无锐利尖端和锐利边缘，不易损坏。拉链应滑爽且两端无毛刺，纽扣应牢固。产品包装中不应使用金属针等锐利物。</w:t>
      </w:r>
    </w:p>
    <w:p w14:paraId="02F8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7.反光标识（如适用）：如需配置高可视警示性标志，应符合GB/T 28468-2012《中小学生交通安全反光校服》要求，上衣的正面和背面、双袖的侧面和后面、裤子的两侧应缝（贴）制反光布，保证在360度范围内从任意角度均可观察到。</w:t>
      </w:r>
    </w:p>
    <w:p w14:paraId="6D01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8.安全技术类别要求：直接接触皮肤的产品应达到B类及以上标准。</w:t>
      </w:r>
    </w:p>
    <w:p w14:paraId="71BE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5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9.甲醛含量：≤75 mg/kg；pH值：4.0-8.5。</w:t>
      </w:r>
    </w:p>
    <w:p w14:paraId="7E3BF6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四、质量保证与验收</w:t>
      </w:r>
    </w:p>
    <w:p w14:paraId="5DB9583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1.乙方须随货提供法定检验机构出具的本批次成衣质量检验合格报告。</w:t>
      </w:r>
    </w:p>
    <w:p w14:paraId="6C0AB0A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2.甲方在接收货物时进行检查验收，查看产品质量检验报告和质量标识。</w:t>
      </w:r>
    </w:p>
    <w:p w14:paraId="08CB07A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3.实行 “双送检 + 留样” 制度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5E6436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- 乙方随货附本批次 CMA 检测报告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7469B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甲方随机抽样送检第三方，费用乙方承担，不合格全额退货 + 赔偿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乙方须承担由此造成的一切损失。</w:t>
      </w:r>
    </w:p>
    <w:p w14:paraId="4549271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- 双方留样封存至质保期满，以备追溯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7E6FFA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.产品的售后服务期为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年，售后服务期内产品质量实行“三包”。</w:t>
      </w:r>
    </w:p>
    <w:p w14:paraId="2D54140B">
      <w:pPr>
        <w:keepNext/>
        <w:keepLines/>
        <w:widowControl w:val="0"/>
        <w:numPr>
          <w:ilvl w:val="0"/>
          <w:numId w:val="0"/>
        </w:numPr>
        <w:tabs>
          <w:tab w:val="left" w:pos="2730"/>
        </w:tabs>
        <w:wordWrap w:val="0"/>
        <w:autoSpaceDE w:val="0"/>
        <w:autoSpaceDN w:val="0"/>
        <w:adjustRightInd w:val="0"/>
        <w:spacing w:line="440" w:lineRule="exact"/>
        <w:jc w:val="left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1D34D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80" w:right="0" w:hanging="4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8794B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C5088"/>
    <w:rsid w:val="494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2026-06-05T03:20:00Z</dcterms:created>
  <dc:creator>媛媛__</dc:creator>
  <cp:lastModifiedBy>媛媛__</cp:lastModifiedBy>
  <dcterms:modified xsi:type="dcterms:W3CDTF">2026-06-05T03:21:57Z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6340F089D95247BC9151C727DEE94BFD_11</vt:lpwstr>
  </property>
  <property fmtid="{D5CDD505-2E9C-101B-9397-08002B2CF9AE}" pid="4" name="KSOTemplateDocerSaveRecord">
    <vt:lpwstr>eyJoZGlkIjoiZTI3ZGU5YzFmMjAyNTFlYzY2YTkwYmU3ZGU5YzU4YjEiLCJ1c2VySWQiOiI2NzExMzI4NjQifQ==</vt:lpwstr>
  </property>
</Properties>
</file>