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68127">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bCs/>
          <w:sz w:val="28"/>
          <w:szCs w:val="28"/>
          <w:lang w:val="en-US" w:eastAsia="zh-CN"/>
        </w:rPr>
      </w:pPr>
      <w:bookmarkStart w:id="13" w:name="_GoBack"/>
      <w:r>
        <w:rPr>
          <w:rFonts w:hint="eastAsia" w:ascii="仿宋" w:hAnsi="仿宋" w:eastAsia="仿宋" w:cs="仿宋"/>
          <w:b/>
          <w:bCs/>
          <w:sz w:val="28"/>
          <w:szCs w:val="28"/>
          <w:lang w:val="en-US" w:eastAsia="zh-CN"/>
        </w:rPr>
        <w:t>附件2：采购需求</w:t>
      </w:r>
    </w:p>
    <w:bookmarkEnd w:id="13"/>
    <w:p w14:paraId="61C6E440">
      <w:pPr>
        <w:keepNext w:val="0"/>
        <w:keepLines w:val="0"/>
        <w:pageBreakBefore w:val="0"/>
        <w:kinsoku/>
        <w:wordWrap/>
        <w:overflowPunct/>
        <w:autoSpaceDE/>
        <w:autoSpaceDN/>
        <w:bidi w:val="0"/>
        <w:adjustRightInd/>
        <w:snapToGrid/>
        <w:spacing w:line="440" w:lineRule="exact"/>
        <w:textAlignment w:val="auto"/>
        <w:outlineLvl w:val="1"/>
        <w:rPr>
          <w:rFonts w:hint="eastAsia" w:ascii="仿宋" w:hAnsi="仿宋" w:eastAsia="仿宋" w:cs="仿宋"/>
          <w:b/>
          <w:bCs w:val="0"/>
          <w:color w:val="auto"/>
          <w:sz w:val="28"/>
          <w:szCs w:val="28"/>
          <w:highlight w:val="none"/>
        </w:rPr>
      </w:pPr>
      <w:bookmarkStart w:id="0" w:name="_Toc32151"/>
      <w:bookmarkStart w:id="1" w:name="_Toc2554"/>
      <w:r>
        <w:rPr>
          <w:rFonts w:hint="eastAsia" w:ascii="仿宋" w:hAnsi="仿宋" w:eastAsia="仿宋" w:cs="仿宋"/>
          <w:b/>
          <w:bCs w:val="0"/>
          <w:color w:val="auto"/>
          <w:sz w:val="28"/>
          <w:szCs w:val="28"/>
          <w:highlight w:val="none"/>
        </w:rPr>
        <w:t>采购需求前附表</w:t>
      </w:r>
      <w:bookmarkEnd w:id="0"/>
      <w:bookmarkEnd w:id="1"/>
    </w:p>
    <w:tbl>
      <w:tblPr>
        <w:tblStyle w:val="5"/>
        <w:tblW w:w="52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200"/>
        <w:gridCol w:w="6572"/>
      </w:tblGrid>
      <w:tr w14:paraId="5382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noWrap w:val="0"/>
            <w:vAlign w:val="center"/>
          </w:tcPr>
          <w:p w14:paraId="61D2E350">
            <w:pPr>
              <w:pStyle w:val="7"/>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440" w:lineRule="exact"/>
              <w:jc w:val="center"/>
              <w:textAlignment w:val="auto"/>
              <w:rPr>
                <w:rFonts w:hint="eastAsia" w:ascii="仿宋" w:hAnsi="仿宋" w:eastAsia="仿宋" w:cs="仿宋"/>
                <w:b w:val="0"/>
                <w:bCs/>
                <w:color w:val="auto"/>
                <w:kern w:val="2"/>
                <w:sz w:val="28"/>
                <w:szCs w:val="28"/>
                <w:highlight w:val="none"/>
              </w:rPr>
            </w:pPr>
            <w:r>
              <w:rPr>
                <w:rFonts w:hint="eastAsia" w:ascii="仿宋" w:hAnsi="仿宋" w:eastAsia="仿宋" w:cs="仿宋"/>
                <w:b w:val="0"/>
                <w:bCs/>
                <w:color w:val="auto"/>
                <w:kern w:val="2"/>
                <w:sz w:val="28"/>
                <w:szCs w:val="28"/>
                <w:highlight w:val="none"/>
              </w:rPr>
              <w:t>序号</w:t>
            </w:r>
          </w:p>
        </w:tc>
        <w:tc>
          <w:tcPr>
            <w:tcW w:w="1150" w:type="pct"/>
            <w:noWrap w:val="0"/>
            <w:vAlign w:val="center"/>
          </w:tcPr>
          <w:p w14:paraId="7CA53921">
            <w:pPr>
              <w:pStyle w:val="8"/>
              <w:keepNext w:val="0"/>
              <w:keepLines w:val="0"/>
              <w:pageBreakBefore w:val="0"/>
              <w:widowControl w:val="0"/>
              <w:kinsoku/>
              <w:wordWrap/>
              <w:overflowPunct/>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条款名称</w:t>
            </w:r>
          </w:p>
        </w:tc>
        <w:tc>
          <w:tcPr>
            <w:tcW w:w="3435" w:type="pct"/>
            <w:noWrap w:val="0"/>
            <w:vAlign w:val="center"/>
          </w:tcPr>
          <w:p w14:paraId="7382E801">
            <w:pPr>
              <w:pStyle w:val="8"/>
              <w:keepNext w:val="0"/>
              <w:keepLines w:val="0"/>
              <w:pageBreakBefore w:val="0"/>
              <w:widowControl w:val="0"/>
              <w:kinsoku/>
              <w:wordWrap/>
              <w:overflowPunct/>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内容、说明与要求</w:t>
            </w:r>
          </w:p>
        </w:tc>
      </w:tr>
      <w:tr w14:paraId="783F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noWrap w:val="0"/>
            <w:vAlign w:val="center"/>
          </w:tcPr>
          <w:p w14:paraId="462F3ECF">
            <w:pPr>
              <w:pStyle w:val="7"/>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440" w:lineRule="exact"/>
              <w:jc w:val="center"/>
              <w:textAlignment w:val="auto"/>
              <w:rPr>
                <w:rFonts w:hint="eastAsia"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1</w:t>
            </w:r>
          </w:p>
        </w:tc>
        <w:tc>
          <w:tcPr>
            <w:tcW w:w="1150" w:type="pct"/>
            <w:noWrap w:val="0"/>
            <w:vAlign w:val="center"/>
          </w:tcPr>
          <w:p w14:paraId="13347C45">
            <w:pPr>
              <w:pStyle w:val="8"/>
              <w:keepNext w:val="0"/>
              <w:keepLines w:val="0"/>
              <w:pageBreakBefore w:val="0"/>
              <w:widowControl w:val="0"/>
              <w:kinsoku/>
              <w:wordWrap/>
              <w:overflowPunct/>
              <w:autoSpaceDE/>
              <w:autoSpaceDN/>
              <w:bidi w:val="0"/>
              <w:adjustRightInd/>
              <w:snapToGrid/>
              <w:spacing w:before="0" w:beforeAutospacing="0" w:after="0" w:afterAutospacing="0" w:line="440" w:lineRule="exact"/>
              <w:textAlignment w:val="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付款方式</w:t>
            </w:r>
          </w:p>
        </w:tc>
        <w:tc>
          <w:tcPr>
            <w:tcW w:w="3435" w:type="pct"/>
            <w:noWrap w:val="0"/>
            <w:vAlign w:val="center"/>
          </w:tcPr>
          <w:p w14:paraId="0F57D4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color w:val="auto"/>
                <w:sz w:val="28"/>
                <w:szCs w:val="28"/>
                <w:highlight w:val="none"/>
                <w:u w:val="none"/>
                <w:lang w:val="en-US" w:eastAsia="zh-CN"/>
              </w:rPr>
            </w:pPr>
            <w:r>
              <w:rPr>
                <w:rFonts w:hint="eastAsia" w:ascii="仿宋" w:hAnsi="仿宋" w:eastAsia="仿宋" w:cs="仿宋"/>
                <w:b w:val="0"/>
                <w:bCs w:val="0"/>
                <w:sz w:val="28"/>
                <w:szCs w:val="28"/>
              </w:rPr>
              <w:t>合同签订后支付合同价款的</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0%作为预付款，在预付款支付之前</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中标人须向采购人提供同等金额的预付款保函；</w:t>
            </w:r>
            <w:r>
              <w:rPr>
                <w:rFonts w:hint="eastAsia" w:ascii="仿宋" w:hAnsi="仿宋" w:eastAsia="仿宋" w:cs="仿宋"/>
                <w:b w:val="0"/>
                <w:bCs w:val="0"/>
                <w:color w:val="auto"/>
                <w:sz w:val="28"/>
                <w:szCs w:val="28"/>
                <w:highlight w:val="none"/>
                <w:u w:val="none"/>
                <w:lang w:val="en-US" w:eastAsia="zh-CN"/>
              </w:rPr>
              <w:t>安装完成且验收合格后15个工作日内付款至合同价款的90%；余款待质保期满后28天内一次性付清（无息）</w:t>
            </w:r>
            <w:r>
              <w:rPr>
                <w:rFonts w:hint="eastAsia" w:ascii="仿宋" w:hAnsi="仿宋" w:eastAsia="仿宋" w:cs="仿宋"/>
                <w:b w:val="0"/>
                <w:bCs w:val="0"/>
                <w:sz w:val="28"/>
                <w:szCs w:val="28"/>
              </w:rPr>
              <w:t>验收合格后一次性付清（不计息）</w:t>
            </w:r>
          </w:p>
        </w:tc>
      </w:tr>
      <w:tr w14:paraId="05AA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noWrap w:val="0"/>
            <w:vAlign w:val="center"/>
          </w:tcPr>
          <w:p w14:paraId="4E62D06C">
            <w:pPr>
              <w:pStyle w:val="7"/>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440" w:lineRule="exact"/>
              <w:jc w:val="center"/>
              <w:textAlignment w:val="auto"/>
              <w:rPr>
                <w:rFonts w:hint="eastAsia" w:ascii="仿宋" w:hAnsi="仿宋" w:eastAsia="仿宋" w:cs="仿宋"/>
                <w:bCs/>
                <w:color w:val="auto"/>
                <w:kern w:val="2"/>
                <w:sz w:val="28"/>
                <w:szCs w:val="28"/>
                <w:highlight w:val="none"/>
                <w:lang w:eastAsia="zh-CN"/>
              </w:rPr>
            </w:pPr>
            <w:r>
              <w:rPr>
                <w:rFonts w:hint="eastAsia" w:ascii="仿宋" w:hAnsi="仿宋" w:eastAsia="仿宋" w:cs="仿宋"/>
                <w:bCs/>
                <w:color w:val="auto"/>
                <w:kern w:val="2"/>
                <w:sz w:val="28"/>
                <w:szCs w:val="28"/>
                <w:highlight w:val="none"/>
                <w:lang w:val="en-US" w:eastAsia="zh-CN"/>
              </w:rPr>
              <w:t>2</w:t>
            </w:r>
          </w:p>
        </w:tc>
        <w:tc>
          <w:tcPr>
            <w:tcW w:w="1150" w:type="pct"/>
            <w:noWrap w:val="0"/>
            <w:vAlign w:val="center"/>
          </w:tcPr>
          <w:p w14:paraId="0CE83F47">
            <w:pPr>
              <w:pStyle w:val="8"/>
              <w:keepNext w:val="0"/>
              <w:keepLines w:val="0"/>
              <w:pageBreakBefore w:val="0"/>
              <w:widowControl w:val="0"/>
              <w:kinsoku/>
              <w:wordWrap/>
              <w:overflowPunct/>
              <w:autoSpaceDE/>
              <w:autoSpaceDN/>
              <w:bidi w:val="0"/>
              <w:adjustRightInd/>
              <w:snapToGrid/>
              <w:spacing w:before="0" w:beforeAutospacing="0" w:after="0" w:afterAutospacing="0" w:line="440" w:lineRule="exact"/>
              <w:textAlignment w:val="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供货及安装期限</w:t>
            </w:r>
          </w:p>
        </w:tc>
        <w:tc>
          <w:tcPr>
            <w:tcW w:w="3435" w:type="pct"/>
            <w:noWrap w:val="0"/>
            <w:vAlign w:val="center"/>
          </w:tcPr>
          <w:p w14:paraId="40AF4010">
            <w:pPr>
              <w:pStyle w:val="8"/>
              <w:keepNext w:val="0"/>
              <w:keepLines w:val="0"/>
              <w:pageBreakBefore w:val="0"/>
              <w:widowControl w:val="0"/>
              <w:kinsoku/>
              <w:wordWrap/>
              <w:overflowPunct/>
              <w:autoSpaceDE/>
              <w:autoSpaceDN/>
              <w:bidi w:val="0"/>
              <w:adjustRightInd/>
              <w:snapToGrid/>
              <w:spacing w:before="0" w:beforeAutospacing="0" w:after="0" w:afterAutospacing="0" w:line="440" w:lineRule="exact"/>
              <w:jc w:val="both"/>
              <w:textAlignment w:val="auto"/>
              <w:rPr>
                <w:rFonts w:hint="eastAsia" w:ascii="仿宋" w:hAnsi="仿宋" w:eastAsia="仿宋" w:cs="仿宋"/>
                <w:b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合同签订完成，接甲方正式通知后50日历天内完成供货及安装</w:t>
            </w:r>
          </w:p>
        </w:tc>
      </w:tr>
      <w:tr w14:paraId="6925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noWrap w:val="0"/>
            <w:vAlign w:val="center"/>
          </w:tcPr>
          <w:p w14:paraId="0657C6A9">
            <w:pPr>
              <w:pStyle w:val="7"/>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440" w:lineRule="exact"/>
              <w:jc w:val="center"/>
              <w:textAlignment w:val="auto"/>
              <w:rPr>
                <w:rFonts w:hint="eastAsia" w:ascii="仿宋" w:hAnsi="仿宋" w:eastAsia="仿宋" w:cs="仿宋"/>
                <w:bCs/>
                <w:color w:val="auto"/>
                <w:kern w:val="2"/>
                <w:sz w:val="28"/>
                <w:szCs w:val="28"/>
                <w:highlight w:val="none"/>
                <w:lang w:eastAsia="zh-CN"/>
              </w:rPr>
            </w:pPr>
            <w:r>
              <w:rPr>
                <w:rFonts w:hint="eastAsia" w:ascii="仿宋" w:hAnsi="仿宋" w:eastAsia="仿宋" w:cs="仿宋"/>
                <w:bCs/>
                <w:color w:val="auto"/>
                <w:kern w:val="2"/>
                <w:sz w:val="28"/>
                <w:szCs w:val="28"/>
                <w:highlight w:val="none"/>
                <w:lang w:val="en-US" w:eastAsia="zh-CN"/>
              </w:rPr>
              <w:t>3</w:t>
            </w:r>
          </w:p>
        </w:tc>
        <w:tc>
          <w:tcPr>
            <w:tcW w:w="1150" w:type="pct"/>
            <w:noWrap w:val="0"/>
            <w:vAlign w:val="center"/>
          </w:tcPr>
          <w:p w14:paraId="5A3865EC">
            <w:pPr>
              <w:pStyle w:val="8"/>
              <w:keepNext w:val="0"/>
              <w:keepLines w:val="0"/>
              <w:pageBreakBefore w:val="0"/>
              <w:widowControl w:val="0"/>
              <w:kinsoku/>
              <w:wordWrap/>
              <w:overflowPunct/>
              <w:autoSpaceDE/>
              <w:autoSpaceDN/>
              <w:bidi w:val="0"/>
              <w:adjustRightInd/>
              <w:snapToGrid/>
              <w:spacing w:before="0" w:beforeAutospacing="0" w:after="0" w:afterAutospacing="0" w:line="440" w:lineRule="exact"/>
              <w:textAlignment w:val="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免费质保期</w:t>
            </w:r>
          </w:p>
        </w:tc>
        <w:tc>
          <w:tcPr>
            <w:tcW w:w="3435" w:type="pct"/>
            <w:noWrap w:val="0"/>
            <w:vAlign w:val="center"/>
          </w:tcPr>
          <w:p w14:paraId="2208B2AE">
            <w:pPr>
              <w:pStyle w:val="8"/>
              <w:keepNext w:val="0"/>
              <w:keepLines w:val="0"/>
              <w:pageBreakBefore w:val="0"/>
              <w:widowControl w:val="0"/>
              <w:kinsoku/>
              <w:wordWrap/>
              <w:overflowPunct/>
              <w:autoSpaceDE/>
              <w:autoSpaceDN/>
              <w:bidi w:val="0"/>
              <w:adjustRightInd/>
              <w:snapToGrid/>
              <w:spacing w:before="0" w:beforeAutospacing="0" w:after="0" w:afterAutospacing="0" w:line="440" w:lineRule="exact"/>
              <w:jc w:val="both"/>
              <w:textAlignment w:val="auto"/>
              <w:rPr>
                <w:rFonts w:hint="eastAsia" w:ascii="仿宋" w:hAnsi="仿宋" w:eastAsia="仿宋" w:cs="仿宋"/>
                <w:b w:val="0"/>
                <w:color w:val="auto"/>
                <w:sz w:val="28"/>
                <w:szCs w:val="28"/>
                <w:highlight w:val="none"/>
                <w:u w:val="none"/>
              </w:rPr>
            </w:pPr>
            <w:r>
              <w:rPr>
                <w:rFonts w:hint="eastAsia" w:ascii="仿宋" w:hAnsi="仿宋" w:eastAsia="仿宋" w:cs="仿宋"/>
                <w:b w:val="0"/>
                <w:color w:val="auto"/>
                <w:sz w:val="28"/>
                <w:szCs w:val="28"/>
                <w:highlight w:val="none"/>
                <w:u w:val="none"/>
                <w:lang w:eastAsia="zh-CN"/>
              </w:rPr>
              <w:t>3年</w:t>
            </w:r>
            <w:r>
              <w:rPr>
                <w:rFonts w:hint="eastAsia" w:ascii="仿宋" w:hAnsi="仿宋" w:eastAsia="仿宋" w:cs="仿宋"/>
                <w:b w:val="0"/>
                <w:color w:val="auto"/>
                <w:sz w:val="28"/>
                <w:szCs w:val="28"/>
                <w:highlight w:val="none"/>
                <w:u w:val="none"/>
              </w:rPr>
              <w:t xml:space="preserve">    </w:t>
            </w:r>
          </w:p>
        </w:tc>
      </w:tr>
    </w:tbl>
    <w:p w14:paraId="6446633D">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bCs/>
          <w:sz w:val="28"/>
          <w:szCs w:val="28"/>
          <w:lang w:val="en-US" w:eastAsia="zh-CN"/>
        </w:rPr>
      </w:pPr>
    </w:p>
    <w:p w14:paraId="5BDDA9E4">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一、总体要求</w:t>
      </w:r>
    </w:p>
    <w:p w14:paraId="182EE1AA">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 本次采购为高中学生宿舍8人间专用家具采购及安装，每间宿舍标准配置：4组双人上下铺钢床（共8个床位）、2组四门独立储物柜（共8门），实现8名学生一人一床一柜，所有产品需符合国家现行学生家具安全、环保标准，结构稳固、安全耐用、环保无异味。</w:t>
      </w:r>
    </w:p>
    <w:p w14:paraId="1EC9759F">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 供应商所供产品需为全新、未使用过的正品，所有材质、尺寸、工艺、性能均需满足本文件技术要求，且提供完整的质量合格证明、环保检测报告、质保承诺等相关资料。</w:t>
      </w:r>
    </w:p>
    <w:p w14:paraId="3AFDE067">
      <w:pPr>
        <w:keepNext w:val="0"/>
        <w:keepLines w:val="0"/>
        <w:pageBreakBefore w:val="0"/>
        <w:numPr>
          <w:ilvl w:val="0"/>
          <w:numId w:val="0"/>
        </w:numPr>
        <w:kinsoku/>
        <w:wordWrap/>
        <w:overflowPunct/>
        <w:autoSpaceDE/>
        <w:autoSpaceDN/>
        <w:bidi w:val="0"/>
        <w:adjustRightInd/>
        <w:snapToGrid/>
        <w:spacing w:line="440" w:lineRule="exact"/>
        <w:textAlignment w:val="auto"/>
        <w:rPr>
          <w:rFonts w:hint="eastAsia" w:ascii="仿宋" w:hAnsi="仿宋" w:eastAsia="仿宋" w:cs="仿宋"/>
          <w:b/>
          <w:bCs/>
          <w:color w:val="auto"/>
          <w:kern w:val="2"/>
          <w:sz w:val="24"/>
          <w:szCs w:val="24"/>
          <w:lang w:val="en-US" w:eastAsia="zh-CN" w:bidi="ar-SA"/>
        </w:rPr>
      </w:pPr>
    </w:p>
    <w:p w14:paraId="282D277D">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sectPr>
          <w:pgSz w:w="11906" w:h="16838"/>
          <w:pgMar w:top="1440" w:right="1519" w:bottom="1440" w:left="1519" w:header="851" w:footer="992" w:gutter="0"/>
          <w:pgNumType w:fmt="numberInDash" w:start="1"/>
          <w:cols w:space="0" w:num="1"/>
          <w:rtlGutter w:val="0"/>
          <w:docGrid w:type="lines" w:linePitch="312" w:charSpace="0"/>
        </w:sectPr>
      </w:pPr>
    </w:p>
    <w:p w14:paraId="028B739B">
      <w:pPr>
        <w:keepNext w:val="0"/>
        <w:keepLines w:val="0"/>
        <w:pageBreakBefore w:val="0"/>
        <w:numPr>
          <w:ilvl w:val="0"/>
          <w:numId w:val="0"/>
        </w:numPr>
        <w:kinsoku/>
        <w:wordWrap/>
        <w:overflowPunct/>
        <w:autoSpaceDE/>
        <w:autoSpaceDN/>
        <w:bidi w:val="0"/>
        <w:adjustRightInd/>
        <w:snapToGrid/>
        <w:spacing w:line="440" w:lineRule="exac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sz w:val="28"/>
          <w:szCs w:val="28"/>
          <w:lang w:val="en-US" w:eastAsia="zh-CN"/>
        </w:rPr>
        <w:t>上下铺铁床技术参数（4组/间）</w:t>
      </w:r>
    </w:p>
    <w:p w14:paraId="641F3803">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（一）核心尺寸参数（单位：mm）</w:t>
      </w:r>
    </w:p>
    <w:p w14:paraId="64EAFF0B">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 床体外形尺寸：长2000×宽1000×总高1800</w:t>
      </w:r>
    </w:p>
    <w:p w14:paraId="257B0368">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 床垫使用内径：长1950×宽950（适配标准学生床垫）</w:t>
      </w:r>
    </w:p>
    <w:p w14:paraId="2F146EC9">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 下铺床板离地高度：450±20</w:t>
      </w:r>
    </w:p>
    <w:p w14:paraId="2CAD33C8">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 上下铺层间净空高度：≥1200（保证学生坐立无压迫感）</w:t>
      </w:r>
    </w:p>
    <w:p w14:paraId="56E0AA68">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 上铺安全护栏：护栏顶面距床垫完成面高度≥300，护栏长度≥1400（不小于床体2/3长度），护栏立杆间距≤75，护栏管径≥25mm×1.0mm，与床架焊接/螺栓连接牢固，防止学生翻身滑落，杜绝安全隐患。</w:t>
      </w:r>
    </w:p>
    <w:p w14:paraId="085EA750">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 专用爬梯：整体固定式专用金属爬梯，爬梯宽度≥400，爬梯踏板宽度≥200mm，踏步间距250-300，踏板厚度≥1.2mm，踏板表面做防滑纹路处理，避免攀爬打滑；爬梯与床架连接牢固，无晃动、无尖锐边角。</w:t>
      </w:r>
    </w:p>
    <w:p w14:paraId="187605C1">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b w:val="0"/>
          <w:bCs w:val="0"/>
          <w:sz w:val="28"/>
          <w:szCs w:val="28"/>
          <w:lang w:val="en-US" w:eastAsia="zh-CN"/>
        </w:rPr>
        <w:t>（二）材质及工艺要求（</w:t>
      </w:r>
      <w:r>
        <w:rPr>
          <w:rFonts w:hint="eastAsia" w:ascii="仿宋" w:hAnsi="仿宋" w:eastAsia="仿宋" w:cs="仿宋"/>
          <w:b/>
          <w:bCs/>
          <w:color w:val="auto"/>
          <w:sz w:val="28"/>
          <w:szCs w:val="28"/>
          <w:highlight w:val="none"/>
          <w:lang w:eastAsia="zh-CN"/>
        </w:rPr>
        <w:t>以下图片及技术参数仅供报名人参考，具体样式报名人可进行自主设计，</w:t>
      </w:r>
      <w:r>
        <w:rPr>
          <w:rFonts w:hint="eastAsia" w:ascii="仿宋" w:hAnsi="仿宋" w:eastAsia="仿宋" w:cs="仿宋"/>
          <w:b/>
          <w:bCs/>
          <w:color w:val="000000"/>
          <w:sz w:val="28"/>
          <w:szCs w:val="28"/>
          <w:highlight w:val="none"/>
          <w:lang w:val="en-US" w:eastAsia="zh-CN"/>
        </w:rPr>
        <w:t>合同签订后供货前提供由国家认证认可的第三方检测机构出具的且带有CMA标志的合格检测报告</w:t>
      </w:r>
      <w:r>
        <w:rPr>
          <w:rFonts w:hint="eastAsia" w:ascii="仿宋" w:hAnsi="仿宋" w:eastAsia="仿宋" w:cs="仿宋"/>
          <w:b/>
          <w:bCs/>
          <w:color w:val="auto"/>
          <w:sz w:val="28"/>
          <w:szCs w:val="28"/>
          <w:highlight w:val="none"/>
          <w:lang w:eastAsia="zh-CN"/>
        </w:rPr>
        <w:t>）。</w:t>
      </w:r>
    </w:p>
    <w:tbl>
      <w:tblPr>
        <w:tblStyle w:val="5"/>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44"/>
        <w:gridCol w:w="7309"/>
        <w:gridCol w:w="803"/>
      </w:tblGrid>
      <w:tr w14:paraId="2DDF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3" w:hRule="atLeast"/>
          <w:jc w:val="center"/>
        </w:trPr>
        <w:tc>
          <w:tcPr>
            <w:tcW w:w="844" w:type="dxa"/>
            <w:noWrap w:val="0"/>
            <w:vAlign w:val="center"/>
          </w:tcPr>
          <w:p w14:paraId="21EB7028">
            <w:pPr>
              <w:pStyle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货物</w:t>
            </w:r>
          </w:p>
          <w:p w14:paraId="1E1AD76C">
            <w:pPr>
              <w:pStyle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名称</w:t>
            </w:r>
          </w:p>
        </w:tc>
        <w:tc>
          <w:tcPr>
            <w:tcW w:w="7309" w:type="dxa"/>
            <w:noWrap w:val="0"/>
            <w:vAlign w:val="center"/>
          </w:tcPr>
          <w:p w14:paraId="66760755">
            <w:pPr>
              <w:pStyle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参数</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要求</w:t>
            </w:r>
          </w:p>
        </w:tc>
        <w:tc>
          <w:tcPr>
            <w:tcW w:w="803" w:type="dxa"/>
            <w:noWrap w:val="0"/>
            <w:vAlign w:val="center"/>
          </w:tcPr>
          <w:p w14:paraId="163C09DD">
            <w:pPr>
              <w:pStyle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所属行业</w:t>
            </w:r>
          </w:p>
        </w:tc>
      </w:tr>
      <w:tr w14:paraId="7A53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jc w:val="center"/>
        </w:trPr>
        <w:tc>
          <w:tcPr>
            <w:tcW w:w="844" w:type="dxa"/>
            <w:noWrap w:val="0"/>
            <w:vAlign w:val="center"/>
          </w:tcPr>
          <w:p w14:paraId="7256FDEF">
            <w:pPr>
              <w:pStyle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组合上下铺钢床</w:t>
            </w:r>
          </w:p>
          <w:p w14:paraId="7DE3AD5C">
            <w:pPr>
              <w:pStyle w:val="9"/>
              <w:rPr>
                <w:rFonts w:hint="eastAsia" w:ascii="仿宋" w:hAnsi="仿宋" w:eastAsia="仿宋" w:cs="仿宋"/>
                <w:color w:val="auto"/>
                <w:sz w:val="21"/>
                <w:szCs w:val="21"/>
                <w:highlight w:val="none"/>
              </w:rPr>
            </w:pPr>
          </w:p>
          <w:p w14:paraId="7AEB6F97">
            <w:pPr>
              <w:pStyle w:val="9"/>
              <w:rPr>
                <w:rFonts w:hint="eastAsia" w:ascii="仿宋" w:hAnsi="仿宋" w:eastAsia="仿宋" w:cs="仿宋"/>
                <w:color w:val="auto"/>
                <w:sz w:val="21"/>
                <w:szCs w:val="21"/>
                <w:highlight w:val="none"/>
              </w:rPr>
            </w:pPr>
          </w:p>
        </w:tc>
        <w:tc>
          <w:tcPr>
            <w:tcW w:w="7309" w:type="dxa"/>
            <w:noWrap w:val="0"/>
            <w:vAlign w:val="center"/>
          </w:tcPr>
          <w:p w14:paraId="241FC0A7">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一、床架材质说明：</w:t>
            </w:r>
          </w:p>
          <w:p w14:paraId="33FB807C">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立柱:采用优质冷轧钢板经特制成型线轧制而成，其立面为中空异形（方便双面喷涂，不能用方管或圆管等闭合管），立柱正面为斜边形设计，起到防撞作用，并有不少于2条加强筋，成型前材料宽度为≥230mm,外折边为≥33mm，内折边为≤12mm，立面成型后尺寸≥83*83mm,材料厚度≥1.2mm.立柱床板以上部分增加防尘盖，防尘盖：采用PVC挤出工艺成型后尺寸≥45*45mm厚度为≥1.5mm，形状与立柱内空完全吻合，防止灰尘进入，东西掉落。</w:t>
            </w:r>
          </w:p>
          <w:p w14:paraId="620C0F4B">
            <w:pPr>
              <w:ind w:firstLine="1260" w:firstLineChars="6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drawing>
                <wp:inline distT="0" distB="0" distL="114300" distR="114300">
                  <wp:extent cx="1752600" cy="1769745"/>
                  <wp:effectExtent l="9525" t="9525" r="9525" b="11430"/>
                  <wp:docPr id="10" name="图片 1" descr="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a-0000"/>
                          <pic:cNvPicPr>
                            <a:picLocks noChangeAspect="1"/>
                          </pic:cNvPicPr>
                        </pic:nvPicPr>
                        <pic:blipFill>
                          <a:blip r:embed="rId4"/>
                          <a:stretch>
                            <a:fillRect/>
                          </a:stretch>
                        </pic:blipFill>
                        <pic:spPr>
                          <a:xfrm>
                            <a:off x="0" y="0"/>
                            <a:ext cx="1752600" cy="1769745"/>
                          </a:xfrm>
                          <a:prstGeom prst="rect">
                            <a:avLst/>
                          </a:prstGeom>
                          <a:noFill/>
                          <a:ln>
                            <a:solidFill>
                              <a:schemeClr val="tx1"/>
                            </a:solidFill>
                          </a:ln>
                        </pic:spPr>
                      </pic:pic>
                    </a:graphicData>
                  </a:graphic>
                </wp:inline>
              </w:drawing>
            </w:r>
          </w:p>
          <w:p w14:paraId="2003E41B">
            <w:pPr>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2、《床立柱》符合：</w:t>
            </w:r>
            <w:r>
              <w:rPr>
                <w:rFonts w:hint="eastAsia" w:ascii="仿宋" w:hAnsi="仿宋" w:eastAsia="仿宋" w:cs="仿宋"/>
                <w:color w:val="auto"/>
                <w:kern w:val="0"/>
                <w:sz w:val="21"/>
                <w:szCs w:val="21"/>
                <w:highlight w:val="none"/>
                <w:lang w:eastAsia="zh-CN"/>
              </w:rPr>
              <w:t>QB/T3832-1999、QB/T3828-1999</w:t>
            </w:r>
            <w:r>
              <w:rPr>
                <w:rFonts w:hint="eastAsia" w:ascii="仿宋" w:hAnsi="仿宋" w:eastAsia="仿宋" w:cs="仿宋"/>
                <w:color w:val="auto"/>
                <w:kern w:val="0"/>
                <w:sz w:val="21"/>
                <w:szCs w:val="21"/>
                <w:highlight w:val="none"/>
              </w:rPr>
              <w:t>、GB/T 10125-2021、QB/T4767-2014、GB/T 9286-2021、GB/T 228.1-2021标准，检测内容须包含：①铜盐加速乙酸盐雾试验(CASS)连续喷雾370h，实测值为十级。②铜加速乙酸盐雾试验(CASS)连续喷雾370h，实测值为十级。③产品表面涂层的可溶性元素限量值：可溶性元素（Pb、Cd、Cr、Hg）。④表面理化性能：金属喷漆(塑)涂层：附着力。</w:t>
            </w:r>
          </w:p>
          <w:p w14:paraId="08C876CA">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床横梁：采用优质冷轧钢板经特制成型线轧制而成，其立面为中空异形（方便双面喷涂，不能用方管或圆管等闭合管），正面有三条加强筋，底部为圆弧形设计，起到防撞作用，成型前材料宽度为≥236mm，立面成型后尺寸≥112*49mm,材料厚度≥1.2mm.</w:t>
            </w:r>
          </w:p>
          <w:p w14:paraId="4C8CAC24">
            <w:pPr>
              <w:ind w:firstLine="1050" w:firstLineChars="5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drawing>
                <wp:inline distT="0" distB="0" distL="114300" distR="114300">
                  <wp:extent cx="1638935" cy="1312545"/>
                  <wp:effectExtent l="9525" t="9525" r="27940" b="11430"/>
                  <wp:docPr id="9" name="图片 2" descr="a-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a-00001"/>
                          <pic:cNvPicPr>
                            <a:picLocks noChangeAspect="1"/>
                          </pic:cNvPicPr>
                        </pic:nvPicPr>
                        <pic:blipFill>
                          <a:blip r:embed="rId5"/>
                          <a:stretch>
                            <a:fillRect/>
                          </a:stretch>
                        </pic:blipFill>
                        <pic:spPr>
                          <a:xfrm>
                            <a:off x="0" y="0"/>
                            <a:ext cx="1638935" cy="1312545"/>
                          </a:xfrm>
                          <a:prstGeom prst="rect">
                            <a:avLst/>
                          </a:prstGeom>
                          <a:noFill/>
                          <a:ln>
                            <a:solidFill>
                              <a:schemeClr val="tx1"/>
                            </a:solidFill>
                          </a:ln>
                        </pic:spPr>
                      </pic:pic>
                    </a:graphicData>
                  </a:graphic>
                </wp:inline>
              </w:drawing>
            </w:r>
          </w:p>
          <w:p w14:paraId="15B6ED97">
            <w:pPr>
              <w:pStyle w:val="10"/>
              <w:ind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短横梁：采用优质冷轧钢板经特制成型线轧制而成，其立面为中空异形（方便双面喷涂，不能用方管或圆管等闭合管），正面有两条加强筋，底部为圆弧形设计，起到防撞作用，成型前材料宽度为≥198mm，立面成型后尺寸≥102*41mm,材料厚度≥1.2mm.采用优质冷轧钢板经特制成型线轧制而成，其立面为中空异形（方便双面喷涂，不能用方管或圆管等闭合管），正面有三条加强筋，底部为圆弧形设计，起到防撞作用，成型前材料宽度为≥236mm，立面成型后尺寸≥112*49mm,材料厚度≥1.2mm.（下附参考图片）</w:t>
            </w:r>
          </w:p>
          <w:p w14:paraId="7CA0633B">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rPr>
              <w:drawing>
                <wp:inline distT="0" distB="0" distL="114300" distR="114300">
                  <wp:extent cx="1638935" cy="1597660"/>
                  <wp:effectExtent l="9525" t="9525" r="27940" b="12065"/>
                  <wp:docPr id="8" name="图片 3" descr="a-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a-00001"/>
                          <pic:cNvPicPr>
                            <a:picLocks noChangeAspect="1"/>
                          </pic:cNvPicPr>
                        </pic:nvPicPr>
                        <pic:blipFill>
                          <a:blip r:embed="rId5"/>
                          <a:stretch>
                            <a:fillRect/>
                          </a:stretch>
                        </pic:blipFill>
                        <pic:spPr>
                          <a:xfrm>
                            <a:off x="0" y="0"/>
                            <a:ext cx="1638935" cy="1597660"/>
                          </a:xfrm>
                          <a:prstGeom prst="rect">
                            <a:avLst/>
                          </a:prstGeom>
                          <a:noFill/>
                          <a:ln>
                            <a:solidFill>
                              <a:schemeClr val="tx1"/>
                            </a:solidFill>
                          </a:ln>
                        </pic:spPr>
                      </pic:pic>
                    </a:graphicData>
                  </a:graphic>
                </wp:inline>
              </w:drawing>
            </w:r>
          </w:p>
          <w:p w14:paraId="04FEE384">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床板支撑管：采用≥60*20*0.7mm厚优质方管制作，不少于五根（不含两端横撑），《床板支撑管》符合：《轻工产品金属镀层和化学处理层的耐腐蚀试验方法 中性盐雾试验(NSS)法》，中性盐雾试验（18H）：经过18小时中性盐雾试验后，耐腐蚀等级达到10级。</w:t>
            </w:r>
          </w:p>
          <w:p w14:paraId="2B29DB0E">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参考图片：</w:t>
            </w:r>
          </w:p>
          <w:p w14:paraId="6E8229B3">
            <w:pPr>
              <w:ind w:firstLine="1050" w:firstLineChars="5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drawing>
                <wp:inline distT="0" distB="0" distL="114300" distR="114300">
                  <wp:extent cx="951230" cy="617855"/>
                  <wp:effectExtent l="9525" t="9525" r="10795" b="2032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951230" cy="617855"/>
                          </a:xfrm>
                          <a:prstGeom prst="rect">
                            <a:avLst/>
                          </a:prstGeom>
                          <a:noFill/>
                          <a:ln>
                            <a:solidFill>
                              <a:schemeClr val="tx1"/>
                            </a:solidFill>
                          </a:ln>
                        </pic:spPr>
                      </pic:pic>
                    </a:graphicData>
                  </a:graphic>
                </wp:inline>
              </w:drawing>
            </w:r>
          </w:p>
          <w:p w14:paraId="3021E826">
            <w:pP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6</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《床板支撑》符合：</w:t>
            </w:r>
            <w:r>
              <w:rPr>
                <w:rFonts w:hint="eastAsia" w:ascii="仿宋" w:hAnsi="仿宋" w:eastAsia="仿宋" w:cs="仿宋"/>
                <w:color w:val="auto"/>
                <w:kern w:val="0"/>
                <w:sz w:val="21"/>
                <w:szCs w:val="21"/>
                <w:highlight w:val="none"/>
                <w:lang w:eastAsia="zh-CN"/>
              </w:rPr>
              <w:t>QB/T3827-1999、QB/T3826-1999</w:t>
            </w:r>
            <w:r>
              <w:rPr>
                <w:rFonts w:hint="eastAsia" w:ascii="仿宋" w:hAnsi="仿宋" w:eastAsia="仿宋" w:cs="仿宋"/>
                <w:color w:val="auto"/>
                <w:kern w:val="0"/>
                <w:sz w:val="21"/>
                <w:szCs w:val="21"/>
                <w:highlight w:val="none"/>
              </w:rPr>
              <w:t>;</w:t>
            </w:r>
          </w:p>
          <w:p w14:paraId="73FCAC6C">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GB/T10125-2021;QB/T4767-2014;GB/T9286-2021标准，检测内容须包含：①中性盐雾试验(NSS)。②乙酸盐雾试验(ASS)。③产品表面涂层的可溶性元素限量值-可溶性元素：铅(Pb)、镉(Cd)、铬(Cr)、汞(Hg)。④表面理化性能-金属喷漆(塑)涂层：附着力。</w:t>
            </w:r>
          </w:p>
          <w:p w14:paraId="34ED1407">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7、多功能安全护栏：护栏档板采用钢木整体结合式，高度不小于380mm，整体</w:t>
            </w:r>
            <w:bookmarkStart w:id="2" w:name="OLE_LINK2"/>
            <w:bookmarkStart w:id="3" w:name="OLE_LINK3"/>
            <w:r>
              <w:rPr>
                <w:rFonts w:hint="eastAsia" w:ascii="仿宋" w:hAnsi="仿宋" w:eastAsia="仿宋" w:cs="仿宋"/>
                <w:color w:val="auto"/>
                <w:kern w:val="0"/>
                <w:sz w:val="21"/>
                <w:szCs w:val="21"/>
                <w:highlight w:val="none"/>
              </w:rPr>
              <w:t>规格1880（±5）mm×380mm（±5）×32mm（±2）</w:t>
            </w:r>
            <w:bookmarkEnd w:id="2"/>
            <w:bookmarkEnd w:id="3"/>
            <w:r>
              <w:rPr>
                <w:rFonts w:hint="eastAsia" w:ascii="仿宋" w:hAnsi="仿宋" w:eastAsia="仿宋" w:cs="仿宋"/>
                <w:color w:val="auto"/>
                <w:kern w:val="0"/>
                <w:sz w:val="21"/>
                <w:szCs w:val="21"/>
                <w:highlight w:val="none"/>
              </w:rPr>
              <w:t>，护栏左右及上方带有整根直径不小于28mm×1.2mm厚的喷塑钢圆管，护栏挡板基材采用E0级三聚氰胺饰面颗粒板，厚度不低于18mm。板材和圆管采用整体一次注塑成型工艺，确保护栏强度与刚性必须为整体结构，四周不得出现任何接缝及刃口。护栏两端带有拉手功能设计，背面须带有永久性安全警示线，护栏后方安装拆卸式储物盒，用于放置学生随身小物品(如眼镜、手机、卡片等）。</w:t>
            </w:r>
          </w:p>
          <w:p w14:paraId="04DA8DA6">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参考图片：</w:t>
            </w:r>
            <w:r>
              <w:rPr>
                <w:rFonts w:hint="eastAsia" w:ascii="仿宋" w:hAnsi="仿宋" w:eastAsia="仿宋" w:cs="仿宋"/>
                <w:color w:val="auto"/>
                <w:kern w:val="0"/>
                <w:sz w:val="21"/>
                <w:szCs w:val="21"/>
                <w:highlight w:val="none"/>
              </w:rPr>
              <w:drawing>
                <wp:inline distT="0" distB="0" distL="114300" distR="114300">
                  <wp:extent cx="3409950" cy="1071880"/>
                  <wp:effectExtent l="9525" t="9525" r="9525" b="2349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rcRect t="563" r="11240" b="21112"/>
                          <a:stretch>
                            <a:fillRect/>
                          </a:stretch>
                        </pic:blipFill>
                        <pic:spPr>
                          <a:xfrm>
                            <a:off x="0" y="0"/>
                            <a:ext cx="3409950" cy="1071880"/>
                          </a:xfrm>
                          <a:prstGeom prst="rect">
                            <a:avLst/>
                          </a:prstGeom>
                          <a:noFill/>
                          <a:ln>
                            <a:solidFill>
                              <a:schemeClr val="tx1"/>
                            </a:solidFill>
                          </a:ln>
                        </pic:spPr>
                      </pic:pic>
                    </a:graphicData>
                  </a:graphic>
                </wp:inline>
              </w:drawing>
            </w:r>
          </w:p>
          <w:p w14:paraId="43C3023B">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drawing>
                <wp:inline distT="0" distB="0" distL="114300" distR="114300">
                  <wp:extent cx="970280" cy="964565"/>
                  <wp:effectExtent l="9525" t="9525" r="10795" b="165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8"/>
                          <a:srcRect l="48396" t="56549" r="18369" b="1497"/>
                          <a:stretch>
                            <a:fillRect/>
                          </a:stretch>
                        </pic:blipFill>
                        <pic:spPr>
                          <a:xfrm>
                            <a:off x="0" y="0"/>
                            <a:ext cx="970280" cy="964565"/>
                          </a:xfrm>
                          <a:prstGeom prst="rect">
                            <a:avLst/>
                          </a:prstGeom>
                          <a:noFill/>
                          <a:ln>
                            <a:solidFill>
                              <a:schemeClr val="tx1"/>
                            </a:solidFill>
                          </a:ln>
                        </pic:spPr>
                      </pic:pic>
                    </a:graphicData>
                  </a:graphic>
                </wp:inline>
              </w:drawing>
            </w:r>
          </w:p>
          <w:p w14:paraId="376C96A2">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8、《多功能安全护栏》符合：GB/T38309-2019、GB/T43353-2023、 GB/T3324-2024标准，检测内容须包含：①外观要求：软硬质覆面人造板-干花、湿花，软硬质覆面人造板-污斑，软硬质覆面人造板，软硬质覆面人造板一皱纹、疵点，塑料件。②理化性能-木制件表面理化性能-软、硬质覆面：耐干热、耐湿热、抗冲击。③气味强度等级。</w:t>
            </w:r>
          </w:p>
          <w:p w14:paraId="2332A1C0">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9、床头板：采用中空吹塑工艺一次成型，材料为全新环保聚乙烯，尺寸为W820mm（±2mm）,采用弧形设计，高度350mm（±2mm），弧形边边缘为圆边设计，起到防撞作用，厚度为65mm（±2mm）,两边储物盒设计可放置小物品（如眼镜、笔、卡片等）内空尺寸为180*90*30mm（±2mm），表面带有网格，网格尺寸为218*60*1.5mm（±2mm）。表面需有永久刻度线，并注明有（床褥不得超过此线）警示语。)参考图片：</w:t>
            </w:r>
          </w:p>
          <w:p w14:paraId="1357D819">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drawing>
                <wp:inline distT="0" distB="0" distL="114300" distR="114300">
                  <wp:extent cx="2137410" cy="1149985"/>
                  <wp:effectExtent l="9525" t="9525" r="24765" b="21590"/>
                  <wp:docPr id="4" name="图片 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18"/>
                          <pic:cNvPicPr>
                            <a:picLocks noChangeAspect="1"/>
                          </pic:cNvPicPr>
                        </pic:nvPicPr>
                        <pic:blipFill>
                          <a:blip r:embed="rId9"/>
                          <a:stretch>
                            <a:fillRect/>
                          </a:stretch>
                        </pic:blipFill>
                        <pic:spPr>
                          <a:xfrm>
                            <a:off x="0" y="0"/>
                            <a:ext cx="2137410" cy="1149985"/>
                          </a:xfrm>
                          <a:prstGeom prst="rect">
                            <a:avLst/>
                          </a:prstGeom>
                          <a:noFill/>
                          <a:ln>
                            <a:solidFill>
                              <a:schemeClr val="tx1"/>
                            </a:solidFill>
                          </a:ln>
                        </pic:spPr>
                      </pic:pic>
                    </a:graphicData>
                  </a:graphic>
                </wp:inline>
              </w:drawing>
            </w:r>
          </w:p>
          <w:p w14:paraId="28C88691">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10、《床头安全靠背》符合：GB/T39822-2021、GB/T34749-2017、GB/T3324-2024标准，检测内容须包含：①外观要求：软硬质覆面人造板-干花、湿花，软硬质覆面人造板-污斑、软硬质覆面人造板、软硬质覆面人造板一皱纹、疵点，塑料件。②黄色指数变化值(氙灯光源暴露24h)。③耐火极限检测结果符合。</w:t>
            </w:r>
          </w:p>
          <w:p w14:paraId="3A77E5E5">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多功能防滑梯：楼梯支架采用尺寸≥25*25*1.0mm方管焊接而成，楼梯板采用中空吹塑工艺一次成型，材料为全新环保聚乙烯，成型后尺寸≥W500*D200*H35mm，底部需开有两条≥22*25的凹槽用来安装支架，每个凹槽内需预埋两个M5的螺母与支架固定，支架采用尺寸为≥20*20*1.2mm优质方管焊接，踏板表面需加有四条防滑胶条，胶条底部需有不少于三个卡扣与楼梯板固定，胶条尺寸为≥W120*D15*H2mm,，夜晚关灯后起到发光作用。</w:t>
            </w:r>
          </w:p>
          <w:p w14:paraId="10089401">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12、《多功能防滑梯》符合：QB/T3831-</w:t>
            </w:r>
            <w:r>
              <w:rPr>
                <w:rFonts w:hint="eastAsia" w:ascii="仿宋" w:hAnsi="仿宋" w:eastAsia="仿宋" w:cs="仿宋"/>
                <w:color w:val="auto"/>
                <w:kern w:val="0"/>
                <w:sz w:val="21"/>
                <w:szCs w:val="21"/>
                <w:highlight w:val="none"/>
                <w:lang w:val="en-US" w:eastAsia="zh-CN"/>
              </w:rPr>
              <w:t>1999</w:t>
            </w:r>
            <w:r>
              <w:rPr>
                <w:rFonts w:hint="eastAsia" w:ascii="仿宋" w:hAnsi="仿宋" w:eastAsia="仿宋" w:cs="仿宋"/>
                <w:color w:val="auto"/>
                <w:kern w:val="0"/>
                <w:sz w:val="21"/>
                <w:szCs w:val="21"/>
                <w:highlight w:val="none"/>
              </w:rPr>
              <w:t>、QB/T3832-</w:t>
            </w:r>
            <w:r>
              <w:rPr>
                <w:rFonts w:hint="eastAsia" w:ascii="仿宋" w:hAnsi="仿宋" w:eastAsia="仿宋" w:cs="仿宋"/>
                <w:color w:val="auto"/>
                <w:kern w:val="0"/>
                <w:sz w:val="21"/>
                <w:szCs w:val="21"/>
                <w:highlight w:val="none"/>
                <w:lang w:val="en-US" w:eastAsia="zh-CN"/>
              </w:rPr>
              <w:t>1999</w:t>
            </w:r>
            <w:r>
              <w:rPr>
                <w:rFonts w:hint="eastAsia" w:ascii="仿宋" w:hAnsi="仿宋" w:eastAsia="仿宋" w:cs="仿宋"/>
                <w:color w:val="auto"/>
                <w:kern w:val="0"/>
                <w:sz w:val="21"/>
                <w:szCs w:val="21"/>
                <w:highlight w:val="none"/>
              </w:rPr>
              <w:t>、GB/T19746-2018、GB/T700-2006、QB/T4767-2014、GB/T3325-2024标准，检测内容须包含：①外观性能：金属件-管材、金属件-焊接件、金属件-喷漆(塑)涂层。②理化性能-金属喷涂层：涂层厚度。③理化性能-产品表面理化性能-金属喷漆(塑)涂层：冲击强度、耐盐浴、硬度、附着力。④化学成分：Si(硅)、Mn(锰)、P(磷)、C(碳)、S(硫)。⑤力学性能：屈服强度ReH、抗拉强度Rm、断后伸长率A。⑥盐溶液周浸试验：试验后样品情况、试验的质量损失率检测结果符合。⑦抗变色腐蚀试验200H。</w:t>
            </w:r>
          </w:p>
          <w:p w14:paraId="1A86C334">
            <w:pPr>
              <w:pStyle w:val="10"/>
              <w:ind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侧下横梁：采用优质冷轧钢板经特制成型线轧制而成，其立面为中空异形（方便双面喷涂，不能用方管或圆管等闭合管），正面有两条加强筋，底部为圆弧形设计，起到防撞作用，成型前材料宽度为≥198mm，立面成型后尺寸≥60*29mm,材料厚度≥1.2mm.</w:t>
            </w:r>
            <w:r>
              <w:rPr>
                <w:rFonts w:hint="eastAsia" w:ascii="仿宋" w:hAnsi="仿宋" w:eastAsia="仿宋" w:cs="仿宋"/>
                <w:color w:val="auto"/>
                <w:sz w:val="21"/>
                <w:szCs w:val="21"/>
                <w:highlight w:val="none"/>
              </w:rPr>
              <w:t xml:space="preserve"> </w:t>
            </w:r>
          </w:p>
          <w:p w14:paraId="69C34659">
            <w:pP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drawing>
                <wp:anchor distT="0" distB="0" distL="114300" distR="114300" simplePos="0" relativeHeight="251660288" behindDoc="1" locked="0" layoutInCell="1" allowOverlap="1">
                  <wp:simplePos x="0" y="0"/>
                  <wp:positionH relativeFrom="column">
                    <wp:posOffset>2329815</wp:posOffset>
                  </wp:positionH>
                  <wp:positionV relativeFrom="paragraph">
                    <wp:posOffset>46990</wp:posOffset>
                  </wp:positionV>
                  <wp:extent cx="1753235" cy="1276350"/>
                  <wp:effectExtent l="9525" t="9525" r="27940" b="9525"/>
                  <wp:wrapNone/>
                  <wp:docPr id="1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6"/>
                          <pic:cNvPicPr>
                            <a:picLocks noChangeAspect="1"/>
                          </pic:cNvPicPr>
                        </pic:nvPicPr>
                        <pic:blipFill>
                          <a:blip r:embed="rId10"/>
                          <a:stretch>
                            <a:fillRect/>
                          </a:stretch>
                        </pic:blipFill>
                        <pic:spPr>
                          <a:xfrm>
                            <a:off x="0" y="0"/>
                            <a:ext cx="1753235" cy="1276350"/>
                          </a:xfrm>
                          <a:prstGeom prst="rect">
                            <a:avLst/>
                          </a:prstGeom>
                          <a:noFill/>
                          <a:ln>
                            <a:solidFill>
                              <a:schemeClr val="tx1"/>
                            </a:solidFill>
                          </a:ln>
                        </pic:spPr>
                      </pic:pic>
                    </a:graphicData>
                  </a:graphic>
                </wp:anchor>
              </w:drawing>
            </w:r>
            <w:r>
              <w:rPr>
                <w:rFonts w:hint="eastAsia" w:ascii="仿宋" w:hAnsi="仿宋" w:eastAsia="仿宋" w:cs="仿宋"/>
                <w:color w:val="auto"/>
                <w:sz w:val="21"/>
                <w:szCs w:val="21"/>
                <w:highlight w:val="none"/>
              </w:rPr>
              <w:drawing>
                <wp:anchor distT="0" distB="0" distL="114300" distR="114300" simplePos="0" relativeHeight="251659264" behindDoc="1" locked="0" layoutInCell="1" allowOverlap="1">
                  <wp:simplePos x="0" y="0"/>
                  <wp:positionH relativeFrom="column">
                    <wp:posOffset>622300</wp:posOffset>
                  </wp:positionH>
                  <wp:positionV relativeFrom="paragraph">
                    <wp:posOffset>36195</wp:posOffset>
                  </wp:positionV>
                  <wp:extent cx="1468120" cy="1297305"/>
                  <wp:effectExtent l="9525" t="9525" r="27305" b="26670"/>
                  <wp:wrapNone/>
                  <wp:docPr id="13" name="图片 18" descr="侧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descr="侧下"/>
                          <pic:cNvPicPr>
                            <a:picLocks noChangeAspect="1"/>
                          </pic:cNvPicPr>
                        </pic:nvPicPr>
                        <pic:blipFill>
                          <a:blip r:embed="rId11"/>
                          <a:stretch>
                            <a:fillRect/>
                          </a:stretch>
                        </pic:blipFill>
                        <pic:spPr>
                          <a:xfrm>
                            <a:off x="0" y="0"/>
                            <a:ext cx="1468120" cy="1297305"/>
                          </a:xfrm>
                          <a:prstGeom prst="rect">
                            <a:avLst/>
                          </a:prstGeom>
                          <a:noFill/>
                          <a:ln>
                            <a:solidFill>
                              <a:schemeClr val="tx1"/>
                            </a:solidFill>
                          </a:ln>
                        </pic:spPr>
                      </pic:pic>
                    </a:graphicData>
                  </a:graphic>
                </wp:anchor>
              </w:drawing>
            </w:r>
          </w:p>
          <w:p w14:paraId="53C1ABAA">
            <w:pPr>
              <w:rPr>
                <w:rFonts w:hint="eastAsia" w:ascii="仿宋" w:hAnsi="仿宋" w:eastAsia="仿宋" w:cs="仿宋"/>
                <w:color w:val="auto"/>
                <w:kern w:val="0"/>
                <w:sz w:val="21"/>
                <w:szCs w:val="21"/>
                <w:highlight w:val="none"/>
              </w:rPr>
            </w:pPr>
          </w:p>
          <w:p w14:paraId="2D834488">
            <w:pPr>
              <w:rPr>
                <w:rFonts w:hint="eastAsia" w:ascii="仿宋" w:hAnsi="仿宋" w:eastAsia="仿宋" w:cs="仿宋"/>
                <w:color w:val="auto"/>
                <w:kern w:val="0"/>
                <w:sz w:val="21"/>
                <w:szCs w:val="21"/>
                <w:highlight w:val="none"/>
              </w:rPr>
            </w:pPr>
          </w:p>
          <w:p w14:paraId="4398BB80">
            <w:pP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          </w:t>
            </w:r>
          </w:p>
          <w:p w14:paraId="1567BDEC">
            <w:pPr>
              <w:rPr>
                <w:rFonts w:hint="eastAsia" w:ascii="仿宋" w:hAnsi="仿宋" w:eastAsia="仿宋" w:cs="仿宋"/>
                <w:color w:val="auto"/>
                <w:kern w:val="0"/>
                <w:sz w:val="21"/>
                <w:szCs w:val="21"/>
                <w:highlight w:val="none"/>
              </w:rPr>
            </w:pPr>
          </w:p>
          <w:p w14:paraId="479497F7">
            <w:pP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            </w:t>
            </w:r>
          </w:p>
          <w:p w14:paraId="7168E20E">
            <w:pPr>
              <w:rPr>
                <w:rFonts w:hint="eastAsia" w:ascii="仿宋" w:hAnsi="仿宋" w:eastAsia="仿宋" w:cs="仿宋"/>
                <w:color w:val="auto"/>
                <w:kern w:val="0"/>
                <w:sz w:val="21"/>
                <w:szCs w:val="21"/>
                <w:highlight w:val="none"/>
              </w:rPr>
            </w:pPr>
          </w:p>
          <w:p w14:paraId="52BF7EAB">
            <w:pPr>
              <w:bidi w:val="0"/>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14、</w:t>
            </w:r>
            <w:r>
              <w:rPr>
                <w:rFonts w:hint="eastAsia" w:ascii="仿宋" w:hAnsi="仿宋" w:eastAsia="仿宋" w:cs="仿宋"/>
                <w:b/>
                <w:bCs/>
                <w:color w:val="auto"/>
                <w:kern w:val="0"/>
                <w:sz w:val="21"/>
                <w:szCs w:val="21"/>
                <w:highlight w:val="none"/>
              </w:rPr>
              <w:t>卡式连接件</w:t>
            </w:r>
            <w:r>
              <w:rPr>
                <w:rFonts w:hint="eastAsia" w:ascii="仿宋" w:hAnsi="仿宋" w:eastAsia="仿宋" w:cs="仿宋"/>
                <w:color w:val="auto"/>
                <w:kern w:val="0"/>
                <w:sz w:val="21"/>
                <w:szCs w:val="21"/>
                <w:highlight w:val="none"/>
              </w:rPr>
              <w:t>：经冲床冲压成L型，需有三个连接卡口，成型后尺寸为≥208*29*29mm，材料厚度为≥2.0mm。</w:t>
            </w:r>
            <w:r>
              <w:rPr>
                <w:rFonts w:hint="eastAsia" w:ascii="仿宋" w:hAnsi="仿宋" w:eastAsia="仿宋" w:cs="仿宋"/>
                <w:color w:val="auto"/>
                <w:highlight w:val="none"/>
              </w:rPr>
              <w:t>GB/T3325-2024</w:t>
            </w:r>
            <w:r>
              <w:rPr>
                <w:rFonts w:hint="eastAsia" w:ascii="仿宋" w:hAnsi="仿宋" w:eastAsia="仿宋" w:cs="仿宋"/>
                <w:color w:val="auto"/>
                <w:highlight w:val="none"/>
                <w:lang w:eastAsia="zh-CN"/>
              </w:rPr>
              <w:t>、GB/T21143-2014、GB/T22315-2008、GB/T10125-2021、GB/T228.1-2021、GB/T35607-2024</w:t>
            </w:r>
            <w:r>
              <w:rPr>
                <w:rFonts w:hint="eastAsia" w:ascii="仿宋" w:hAnsi="仿宋" w:eastAsia="仿宋" w:cs="仿宋"/>
                <w:color w:val="auto"/>
                <w:highlight w:val="none"/>
              </w:rPr>
              <w:t>标准，检测内容须包含：①</w:t>
            </w:r>
            <w:r>
              <w:rPr>
                <w:rFonts w:hint="eastAsia" w:ascii="仿宋" w:hAnsi="仿宋" w:eastAsia="仿宋" w:cs="仿宋"/>
                <w:color w:val="auto"/>
                <w:kern w:val="0"/>
                <w:sz w:val="21"/>
                <w:szCs w:val="21"/>
                <w:highlight w:val="none"/>
              </w:rPr>
              <w:t>理化性能-产品表面理化性能-金属喷漆(塑)涂层</w:t>
            </w:r>
            <w:r>
              <w:rPr>
                <w:rFonts w:hint="eastAsia" w:ascii="仿宋" w:hAnsi="仿宋" w:eastAsia="仿宋" w:cs="仿宋"/>
                <w:color w:val="auto"/>
                <w:highlight w:val="none"/>
              </w:rPr>
              <w:t>：硬度、冲击强度、耐盐浴、附着力。②裂纹尖端张开位移≥0.25mm。</w:t>
            </w:r>
            <w:r>
              <w:rPr>
                <w:rFonts w:hint="eastAsia" w:ascii="仿宋" w:hAnsi="仿宋" w:eastAsia="仿宋" w:cs="仿宋"/>
                <w:color w:val="auto"/>
                <w:highlight w:val="none"/>
                <w:lang w:val="en-US" w:eastAsia="zh-CN"/>
              </w:rPr>
              <w:t>③弹性模量≥180GPa，泊松比≥0.2。④中性盐雾试验。⑤力学性能：抗拉强度、下屈服强度、断后伸长率。⑥家具涂层可迁移元素。</w:t>
            </w:r>
          </w:p>
          <w:p w14:paraId="5BA8A6A3">
            <w:pPr>
              <w:rPr>
                <w:rFonts w:hint="eastAsia" w:ascii="仿宋" w:hAnsi="仿宋" w:eastAsia="仿宋" w:cs="仿宋"/>
                <w:color w:val="auto"/>
                <w:kern w:val="0"/>
                <w:sz w:val="21"/>
                <w:szCs w:val="21"/>
                <w:highlight w:val="none"/>
              </w:rPr>
            </w:pPr>
          </w:p>
          <w:p w14:paraId="18CD923E">
            <w:pPr>
              <w:ind w:firstLine="630" w:firstLineChars="3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drawing>
                <wp:inline distT="0" distB="0" distL="114300" distR="114300">
                  <wp:extent cx="2659380" cy="743585"/>
                  <wp:effectExtent l="9525" t="9525" r="17145" b="27940"/>
                  <wp:docPr id="11" name="图片 8" descr="c08d6af873c37d94c3c81d9cb856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c08d6af873c37d94c3c81d9cb8567e5"/>
                          <pic:cNvPicPr>
                            <a:picLocks noChangeAspect="1"/>
                          </pic:cNvPicPr>
                        </pic:nvPicPr>
                        <pic:blipFill>
                          <a:blip r:embed="rId12"/>
                          <a:stretch>
                            <a:fillRect/>
                          </a:stretch>
                        </pic:blipFill>
                        <pic:spPr>
                          <a:xfrm>
                            <a:off x="0" y="0"/>
                            <a:ext cx="2659380" cy="743585"/>
                          </a:xfrm>
                          <a:prstGeom prst="rect">
                            <a:avLst/>
                          </a:prstGeom>
                          <a:noFill/>
                          <a:ln>
                            <a:solidFill>
                              <a:schemeClr val="tx1"/>
                            </a:solidFill>
                          </a:ln>
                        </pic:spPr>
                      </pic:pic>
                    </a:graphicData>
                  </a:graphic>
                </wp:inline>
              </w:drawing>
            </w:r>
          </w:p>
          <w:p w14:paraId="00723223">
            <w:pPr>
              <w:ind w:firstLine="630" w:firstLineChars="300"/>
              <w:jc w:val="center"/>
              <w:rPr>
                <w:rFonts w:hint="eastAsia" w:ascii="仿宋" w:hAnsi="仿宋" w:eastAsia="仿宋" w:cs="仿宋"/>
                <w:color w:val="auto"/>
                <w:kern w:val="0"/>
                <w:sz w:val="21"/>
                <w:szCs w:val="21"/>
                <w:highlight w:val="none"/>
              </w:rPr>
            </w:pPr>
          </w:p>
          <w:p w14:paraId="36D0A44D">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15、胶套：立柱上端及下端均采用ABS工程塑料套（塞），形状与立柱完全吻合，上端高度为≥28mm，底部高度为≥28mm，起到防潮的作用。 </w:t>
            </w:r>
          </w:p>
          <w:p w14:paraId="39834A82">
            <w:pPr>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16、防尘盖：立柱床板以上部分增加防尘盖，防尘盖采用PVC挤出工艺</w:t>
            </w:r>
          </w:p>
          <w:p w14:paraId="0445A646">
            <w:pPr>
              <w:jc w:val="both"/>
              <w:rPr>
                <w:rFonts w:hint="eastAsia" w:ascii="仿宋" w:hAnsi="仿宋" w:eastAsia="仿宋" w:cs="仿宋"/>
                <w:color w:val="auto"/>
                <w:kern w:val="0"/>
                <w:sz w:val="21"/>
                <w:szCs w:val="21"/>
                <w:highlight w:val="none"/>
              </w:rPr>
            </w:pPr>
          </w:p>
          <w:p w14:paraId="1ED59C66">
            <w:pPr>
              <w:pStyle w:val="2"/>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drawing>
                <wp:inline distT="0" distB="0" distL="114300" distR="114300">
                  <wp:extent cx="1460500" cy="1059180"/>
                  <wp:effectExtent l="9525" t="9525" r="15875" b="17145"/>
                  <wp:docPr id="14" name="图片 9" descr="SLJG1(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SLJG1(T)"/>
                          <pic:cNvPicPr>
                            <a:picLocks noChangeAspect="1"/>
                          </pic:cNvPicPr>
                        </pic:nvPicPr>
                        <pic:blipFill>
                          <a:blip r:embed="rId13"/>
                          <a:stretch>
                            <a:fillRect/>
                          </a:stretch>
                        </pic:blipFill>
                        <pic:spPr>
                          <a:xfrm>
                            <a:off x="0" y="0"/>
                            <a:ext cx="1460500" cy="1059180"/>
                          </a:xfrm>
                          <a:prstGeom prst="rect">
                            <a:avLst/>
                          </a:prstGeom>
                          <a:noFill/>
                          <a:ln>
                            <a:solidFill>
                              <a:schemeClr val="tx1"/>
                            </a:solidFill>
                          </a:ln>
                        </pic:spPr>
                      </pic:pic>
                    </a:graphicData>
                  </a:graphic>
                </wp:inline>
              </w:drawing>
            </w:r>
          </w:p>
          <w:p w14:paraId="3D160D59">
            <w:pPr>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成型形状与立柱内空完全吻合，防止灰尘进入，东西掉落。</w:t>
            </w:r>
          </w:p>
          <w:p w14:paraId="555983B2">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17、防腐蚀钢制床架基本要求：《防腐蚀钢制床架》符合GB/T2423.51-2020、 GB/T15822.1-2024、GB/T700-2006、QB/T4767-2014、GB/T3325-2024、NB/T47013.4-2015标准，检测内容须包含：①外观性能：金属件-管材、金属件-焊接件、金属件-喷漆(塑)涂层。②理化性能-产品表面理化性能-金属喷漆(塑)涂层：硬度、冲击强度、耐盐浴、附着力。③化学成分：Si(硅)、Mn(锰)、P(磷)、C(碳)、S(硫)。④力学性能：屈服强度、抗拉强度、断后伸长率。⑤流动混合气体腐蚀试验100h(二氧化硫SO₂、二氧化氮NO₂、硫化氢H₂S、氯CL₂)。</w:t>
            </w:r>
          </w:p>
          <w:p w14:paraId="54B3F601">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18、《冷轧钢管》符合：QB/T4767-2014;</w:t>
            </w:r>
            <w:r>
              <w:rPr>
                <w:rFonts w:hint="eastAsia" w:ascii="仿宋" w:hAnsi="仿宋" w:eastAsia="仿宋" w:cs="仿宋"/>
                <w:color w:val="auto"/>
                <w:kern w:val="0"/>
                <w:sz w:val="21"/>
                <w:szCs w:val="21"/>
                <w:highlight w:val="none"/>
                <w:lang w:eastAsia="zh-CN"/>
              </w:rPr>
              <w:t>QB/T3827-1999</w:t>
            </w:r>
            <w:r>
              <w:rPr>
                <w:rFonts w:hint="eastAsia" w:ascii="仿宋" w:hAnsi="仿宋" w:eastAsia="仿宋" w:cs="仿宋"/>
                <w:color w:val="auto"/>
                <w:kern w:val="0"/>
                <w:sz w:val="21"/>
                <w:szCs w:val="21"/>
                <w:highlight w:val="none"/>
              </w:rPr>
              <w:t>；QB/T3828-</w:t>
            </w:r>
            <w:r>
              <w:rPr>
                <w:rFonts w:hint="eastAsia" w:ascii="仿宋" w:hAnsi="仿宋" w:eastAsia="仿宋" w:cs="仿宋"/>
                <w:color w:val="auto"/>
                <w:kern w:val="0"/>
                <w:sz w:val="21"/>
                <w:szCs w:val="21"/>
                <w:highlight w:val="none"/>
                <w:lang w:val="en-US" w:eastAsia="zh-CN"/>
              </w:rPr>
              <w:t>1999</w:t>
            </w:r>
            <w:r>
              <w:rPr>
                <w:rFonts w:hint="eastAsia" w:ascii="仿宋" w:hAnsi="仿宋" w:eastAsia="仿宋" w:cs="仿宋"/>
                <w:color w:val="auto"/>
                <w:kern w:val="0"/>
                <w:sz w:val="21"/>
                <w:szCs w:val="21"/>
                <w:highlight w:val="none"/>
              </w:rPr>
              <w:t>；GB9274-</w:t>
            </w:r>
            <w:r>
              <w:rPr>
                <w:rFonts w:hint="eastAsia" w:ascii="仿宋" w:hAnsi="仿宋" w:eastAsia="仿宋" w:cs="仿宋"/>
                <w:color w:val="auto"/>
                <w:kern w:val="0"/>
                <w:sz w:val="21"/>
                <w:szCs w:val="21"/>
                <w:highlight w:val="none"/>
                <w:lang w:val="en-US" w:eastAsia="zh-CN"/>
              </w:rPr>
              <w:t>1988</w:t>
            </w:r>
            <w:r>
              <w:rPr>
                <w:rFonts w:hint="eastAsia" w:ascii="仿宋" w:hAnsi="仿宋" w:eastAsia="仿宋" w:cs="仿宋"/>
                <w:color w:val="auto"/>
                <w:kern w:val="0"/>
                <w:sz w:val="21"/>
                <w:szCs w:val="21"/>
                <w:highlight w:val="none"/>
              </w:rPr>
              <w:t>;QB/T4371-2012;GB/T1741-2020标准，检测内容须包含：①产品外观：喷涂件。②乙酸盐雾试验(ASS)。③铜盐加速乙酸盐雾试验(CASS)。④耐液体介质：酸性液体、碱性液体。⑤抗菌性能：抑菌率-金黄色葡萄球菌、大肠杆菌(大肠埃希氏菌)。⑥耐霉菌性-耐霉菌性等级：宛氏拟青霉、桔青霉、绿色木霉、出芽短梗霉、腊叶芽枝霉(多主枝孢霉)、黑曲霉、黄曲霉、链格孢检测结果为0级。</w:t>
            </w:r>
          </w:p>
          <w:p w14:paraId="3456300D">
            <w:pPr>
              <w:jc w:val="left"/>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19、《塑粉》符合HG/T 2006-2022标准，检测内容须包含：①耐磨性。②耐酸性。③耐碱性。④耐沸水性。⑤耐盐雾性-中性盐雾。⑥耐湿性。⑦外观合格。⑧筛余物合格。</w:t>
            </w:r>
          </w:p>
          <w:p w14:paraId="1F431D6E">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20、杉木床板</w:t>
            </w:r>
          </w:p>
          <w:p w14:paraId="65FCDEB5">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规格：W1920mm×D940mm×H15mm（允许偏差±10mm）</w:t>
            </w:r>
          </w:p>
          <w:p w14:paraId="129545BE">
            <w:pP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材质说明：采用全干杉木板制作拼接而成。经干燥防腐及防蛀处理，无闪边，双面刨光，无豁边木皮，无气味；横档用≥10mm×30mm杉木方，数量不少于4根钉制而成，木材干燥、无大结疤，无朽木。</w:t>
            </w:r>
          </w:p>
        </w:tc>
        <w:tc>
          <w:tcPr>
            <w:tcW w:w="803" w:type="dxa"/>
            <w:noWrap w:val="0"/>
            <w:vAlign w:val="center"/>
          </w:tcPr>
          <w:p w14:paraId="66ED6DC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工业</w:t>
            </w:r>
          </w:p>
        </w:tc>
      </w:tr>
    </w:tbl>
    <w:p w14:paraId="6F2EB8A5">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bCs/>
          <w:sz w:val="28"/>
          <w:szCs w:val="28"/>
          <w:lang w:val="en-US" w:eastAsia="zh-CN"/>
        </w:rPr>
      </w:pPr>
    </w:p>
    <w:p w14:paraId="1F443967">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三、四门储物柜技术参数（2组/间，每组四门，供四人使用）</w:t>
      </w:r>
    </w:p>
    <w:p w14:paraId="4B5884D4">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（一）核心尺寸参数（单位：mm），尺寸可根据现场微调。</w:t>
      </w:r>
    </w:p>
    <w:p w14:paraId="18DDA32B">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 单组柜体外形尺寸：高1800×宽700×深(700~1000)；</w:t>
      </w:r>
    </w:p>
    <w:p w14:paraId="4230F21C">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 单门内部净尺寸：≥高420×宽680×深(680~980)；</w:t>
      </w:r>
    </w:p>
    <w:p w14:paraId="0B39AE94">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 柜体配置：每门内置不锈钢挂衣杆1根、固定分层板1块，满足衣物、书本、生活用品存放需求。</w:t>
      </w:r>
    </w:p>
    <w:p w14:paraId="7B1B81B5">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（二）材质及工艺要求</w:t>
      </w:r>
    </w:p>
    <w:p w14:paraId="15CC0668">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 柜体材质：采用优质国标冷轧钢板，板材平整、厚度均匀，无锈蚀、无变形；柜体侧板、门板、层板、背板厚度均≥0.8mm；门框加强筋、承重部位加厚处理，保证柜体稳固性；</w:t>
      </w:r>
    </w:p>
    <w:p w14:paraId="7A849FBB">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 结构工艺：采用卡扣+螺丝加固结构，拼接严密、缝隙均匀，整体牢固不晃动；门板开合顺畅，无卡顿、无异响；</w:t>
      </w:r>
    </w:p>
    <w:p w14:paraId="468B0F06">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 表面处理：同上下铺钢床，静电粉末喷涂，环保无异味，防潮、防锈、耐磕碰，颜色与床体统一，整体美观协调；</w:t>
      </w:r>
    </w:p>
    <w:p w14:paraId="472643B0">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 锁具配置：每门配置专用学生宿舍锁具，开启顺畅、锁闭牢固，钥匙具备通用管理+独立开启功能，方便学校管理、学生自主使用。</w:t>
      </w:r>
    </w:p>
    <w:p w14:paraId="13D75660">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（三）使用要求</w:t>
      </w:r>
    </w:p>
    <w:p w14:paraId="5C5E29DE">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柜体内部空间划分合理，满足学生日常物品收纳，承重性能良好，层板静态承重≥50kg，不变形、不下垂。</w:t>
      </w:r>
    </w:p>
    <w:p w14:paraId="1AD8790E">
      <w:pPr>
        <w:keepNext w:val="0"/>
        <w:keepLines w:val="0"/>
        <w:pageBreakBefore w:val="0"/>
        <w:kinsoku/>
        <w:overflowPunct/>
        <w:autoSpaceDE/>
        <w:autoSpaceDN/>
        <w:bidi w:val="0"/>
        <w:adjustRightInd/>
        <w:snapToGrid/>
        <w:spacing w:line="440" w:lineRule="exact"/>
        <w:textAlignment w:val="auto"/>
        <w:outlineLvl w:val="1"/>
        <w:rPr>
          <w:rFonts w:hint="eastAsia" w:ascii="仿宋" w:hAnsi="仿宋" w:eastAsia="仿宋" w:cs="仿宋"/>
          <w:b/>
          <w:bCs/>
          <w:color w:val="auto"/>
          <w:sz w:val="28"/>
          <w:szCs w:val="28"/>
          <w:highlight w:val="none"/>
        </w:rPr>
      </w:pPr>
      <w:bookmarkStart w:id="4" w:name="_Toc15427"/>
      <w:bookmarkStart w:id="5" w:name="_Toc4371"/>
      <w:bookmarkStart w:id="6" w:name="_Toc4579"/>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、人员培训要求</w:t>
      </w:r>
      <w:bookmarkEnd w:id="4"/>
      <w:bookmarkEnd w:id="5"/>
      <w:bookmarkEnd w:id="6"/>
    </w:p>
    <w:p w14:paraId="5891C601">
      <w:pPr>
        <w:keepNext w:val="0"/>
        <w:keepLines w:val="0"/>
        <w:pageBreakBefore w:val="0"/>
        <w:widowControl/>
        <w:kinsoku/>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货物安装、调试、验收合格后，</w:t>
      </w:r>
      <w:r>
        <w:rPr>
          <w:rFonts w:hint="eastAsia" w:ascii="仿宋" w:hAnsi="仿宋" w:eastAsia="仿宋" w:cs="仿宋"/>
          <w:color w:val="auto"/>
          <w:sz w:val="28"/>
          <w:szCs w:val="28"/>
          <w:highlight w:val="none"/>
          <w:lang w:eastAsia="zh-CN"/>
        </w:rPr>
        <w:t>中标供应商</w:t>
      </w:r>
      <w:r>
        <w:rPr>
          <w:rFonts w:hint="eastAsia" w:ascii="仿宋" w:hAnsi="仿宋" w:eastAsia="仿宋" w:cs="仿宋"/>
          <w:color w:val="auto"/>
          <w:sz w:val="28"/>
          <w:szCs w:val="28"/>
          <w:highlight w:val="none"/>
        </w:rPr>
        <w:t>应对采购人的相关人员进行</w:t>
      </w:r>
      <w:r>
        <w:rPr>
          <w:rFonts w:hint="eastAsia" w:ascii="仿宋" w:hAnsi="仿宋" w:eastAsia="仿宋" w:cs="仿宋"/>
          <w:color w:val="auto"/>
          <w:sz w:val="28"/>
          <w:szCs w:val="28"/>
          <w:highlight w:val="none"/>
          <w:lang w:val="en-US" w:eastAsia="zh-CN"/>
        </w:rPr>
        <w:t>免费</w:t>
      </w:r>
      <w:r>
        <w:rPr>
          <w:rFonts w:hint="eastAsia" w:ascii="仿宋" w:hAnsi="仿宋" w:eastAsia="仿宋" w:cs="仿宋"/>
          <w:color w:val="auto"/>
          <w:sz w:val="28"/>
          <w:szCs w:val="28"/>
          <w:highlight w:val="none"/>
        </w:rPr>
        <w:t>现场培训。培训内容包括基本操作、保养维修、常见故障及解决办法等。</w:t>
      </w:r>
    </w:p>
    <w:p w14:paraId="30DD2D0E">
      <w:pPr>
        <w:keepNext w:val="0"/>
        <w:keepLines w:val="0"/>
        <w:pageBreakBefore w:val="0"/>
        <w:kinsoku/>
        <w:overflowPunct/>
        <w:autoSpaceDE/>
        <w:autoSpaceDN/>
        <w:bidi w:val="0"/>
        <w:adjustRightInd/>
        <w:snapToGrid/>
        <w:spacing w:line="440" w:lineRule="exact"/>
        <w:textAlignment w:val="auto"/>
        <w:outlineLvl w:val="1"/>
        <w:rPr>
          <w:rFonts w:hint="eastAsia" w:ascii="仿宋" w:hAnsi="仿宋" w:eastAsia="仿宋" w:cs="仿宋"/>
          <w:b/>
          <w:bCs/>
          <w:color w:val="auto"/>
          <w:sz w:val="28"/>
          <w:szCs w:val="28"/>
          <w:highlight w:val="none"/>
        </w:rPr>
      </w:pPr>
      <w:bookmarkStart w:id="7" w:name="_Toc21193"/>
      <w:bookmarkStart w:id="8" w:name="_Toc18699"/>
      <w:bookmarkStart w:id="9" w:name="_Toc23557"/>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、货物质量及售后服务要求</w:t>
      </w:r>
      <w:bookmarkEnd w:id="7"/>
      <w:bookmarkEnd w:id="8"/>
      <w:bookmarkEnd w:id="9"/>
    </w:p>
    <w:p w14:paraId="50C28BA7">
      <w:pPr>
        <w:keepNext w:val="0"/>
        <w:keepLines w:val="0"/>
        <w:pageBreakBefore w:val="0"/>
        <w:widowControl/>
        <w:kinsoku/>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1、货物质量：</w:t>
      </w:r>
      <w:r>
        <w:rPr>
          <w:rFonts w:hint="eastAsia" w:ascii="仿宋" w:hAnsi="仿宋" w:eastAsia="仿宋" w:cs="仿宋"/>
          <w:b w:val="0"/>
          <w:bCs w:val="0"/>
          <w:color w:val="auto"/>
          <w:sz w:val="28"/>
          <w:szCs w:val="28"/>
          <w:highlight w:val="none"/>
          <w:lang w:eastAsia="zh-CN"/>
        </w:rPr>
        <w:t>中标供应商</w:t>
      </w:r>
      <w:r>
        <w:rPr>
          <w:rFonts w:hint="eastAsia" w:ascii="仿宋" w:hAnsi="仿宋" w:eastAsia="仿宋" w:cs="仿宋"/>
          <w:b w:val="0"/>
          <w:bCs w:val="0"/>
          <w:color w:val="auto"/>
          <w:sz w:val="28"/>
          <w:szCs w:val="28"/>
          <w:highlight w:val="none"/>
        </w:rPr>
        <w:t>提供的货物必须是全新、原装、合格正品，完全符合采购人需求和国家规定的质量标准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货物完好，配件齐全。</w:t>
      </w:r>
    </w:p>
    <w:p w14:paraId="1EFF873A">
      <w:pPr>
        <w:keepNext w:val="0"/>
        <w:keepLines w:val="0"/>
        <w:pageBreakBefore w:val="0"/>
        <w:widowControl/>
        <w:kinsoku/>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2、保修及售后服务：依据商品的保修条款及售后服务条款，提供原厂质保，质保期按照国家规定，且不低于所供品牌向用户承诺的质保期限，</w:t>
      </w:r>
      <w:r>
        <w:rPr>
          <w:rFonts w:hint="eastAsia" w:ascii="仿宋" w:hAnsi="仿宋" w:eastAsia="仿宋" w:cs="仿宋"/>
          <w:b w:val="0"/>
          <w:bCs w:val="0"/>
          <w:color w:val="auto"/>
          <w:sz w:val="28"/>
          <w:szCs w:val="28"/>
          <w:highlight w:val="none"/>
          <w:lang w:eastAsia="zh-CN"/>
        </w:rPr>
        <w:t>征集公告</w:t>
      </w:r>
      <w:r>
        <w:rPr>
          <w:rFonts w:hint="eastAsia" w:ascii="仿宋" w:hAnsi="仿宋" w:eastAsia="仿宋" w:cs="仿宋"/>
          <w:b w:val="0"/>
          <w:bCs w:val="0"/>
          <w:color w:val="auto"/>
          <w:sz w:val="28"/>
          <w:szCs w:val="28"/>
          <w:highlight w:val="none"/>
        </w:rPr>
        <w:t>另有约定的从其约定。质保期从货物验收合格后算起。</w:t>
      </w:r>
    </w:p>
    <w:p w14:paraId="428C43C5">
      <w:pPr>
        <w:keepNext w:val="0"/>
        <w:keepLines w:val="0"/>
        <w:pageBreakBefore w:val="0"/>
        <w:kinsoku/>
        <w:overflowPunct/>
        <w:autoSpaceDE/>
        <w:autoSpaceDN/>
        <w:bidi w:val="0"/>
        <w:adjustRightInd/>
        <w:snapToGrid/>
        <w:spacing w:line="440" w:lineRule="exact"/>
        <w:textAlignment w:val="auto"/>
        <w:outlineLvl w:val="1"/>
        <w:rPr>
          <w:rFonts w:hint="eastAsia" w:ascii="仿宋" w:hAnsi="仿宋" w:eastAsia="仿宋" w:cs="仿宋"/>
          <w:b/>
          <w:bCs/>
          <w:color w:val="auto"/>
          <w:sz w:val="28"/>
          <w:szCs w:val="28"/>
          <w:highlight w:val="none"/>
          <w:lang w:val="en-US" w:eastAsia="zh-CN"/>
        </w:rPr>
      </w:pPr>
      <w:bookmarkStart w:id="10" w:name="_Toc23093"/>
      <w:bookmarkStart w:id="11" w:name="_Toc7485"/>
      <w:bookmarkStart w:id="12" w:name="_Toc32295"/>
      <w:r>
        <w:rPr>
          <w:rFonts w:hint="eastAsia" w:ascii="仿宋" w:hAnsi="仿宋" w:eastAsia="仿宋" w:cs="仿宋"/>
          <w:b/>
          <w:bCs/>
          <w:color w:val="auto"/>
          <w:sz w:val="28"/>
          <w:szCs w:val="28"/>
          <w:highlight w:val="none"/>
          <w:lang w:val="en-US" w:eastAsia="zh-CN"/>
        </w:rPr>
        <w:t>六、验收</w:t>
      </w:r>
      <w:bookmarkEnd w:id="10"/>
      <w:bookmarkEnd w:id="11"/>
      <w:bookmarkEnd w:id="12"/>
    </w:p>
    <w:p w14:paraId="69C4DAD7">
      <w:pPr>
        <w:keepNext w:val="0"/>
        <w:keepLines w:val="0"/>
        <w:pageBreakBefore w:val="0"/>
        <w:kinsoku/>
        <w:overflowPunct/>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1、中标供应商在货物进场时，应及时通知采购人，采购人随机抽取一套送检，</w:t>
      </w:r>
      <w:r>
        <w:rPr>
          <w:rFonts w:hint="eastAsia" w:ascii="仿宋" w:hAnsi="仿宋" w:eastAsia="仿宋" w:cs="仿宋"/>
          <w:b w:val="0"/>
          <w:bCs w:val="0"/>
          <w:color w:val="auto"/>
          <w:sz w:val="28"/>
          <w:szCs w:val="28"/>
          <w:highlight w:val="none"/>
          <w:u w:val="none"/>
          <w:lang w:val="en-US" w:eastAsia="zh-CN"/>
        </w:rPr>
        <w:t>送检费用由采购人承担</w:t>
      </w:r>
      <w:r>
        <w:rPr>
          <w:rFonts w:hint="eastAsia" w:ascii="仿宋" w:hAnsi="仿宋" w:eastAsia="仿宋" w:cs="仿宋"/>
          <w:b w:val="0"/>
          <w:bCs w:val="0"/>
          <w:color w:val="auto"/>
          <w:sz w:val="28"/>
          <w:szCs w:val="28"/>
          <w:highlight w:val="none"/>
          <w:lang w:val="en-US" w:eastAsia="zh-CN"/>
        </w:rPr>
        <w:t>。如检测结果不符合要求，中标供应商应立刻停止安装，及时更换符合要求的货物，给采购人造成损失的，依法承担赔偿责任，并报监管部门追究中标</w:t>
      </w:r>
      <w:r>
        <w:rPr>
          <w:rFonts w:hint="eastAsia" w:ascii="仿宋" w:hAnsi="仿宋" w:eastAsia="仿宋" w:cs="仿宋"/>
          <w:color w:val="auto"/>
          <w:sz w:val="28"/>
          <w:szCs w:val="28"/>
          <w:highlight w:val="none"/>
          <w:lang w:val="en-US" w:eastAsia="zh-CN"/>
        </w:rPr>
        <w:t>供应商相应的法律责任。</w:t>
      </w:r>
    </w:p>
    <w:p w14:paraId="06457177">
      <w:pPr>
        <w:keepNext w:val="0"/>
        <w:keepLines w:val="0"/>
        <w:pageBreakBefore w:val="0"/>
        <w:kinsoku/>
        <w:overflowPunct/>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2、采购人验收时，将逐条核对所有技术参数及要求，如发现与实际情况不符、虚假响应等，中标供应商承担一切责任，采购人有权拒绝验收和拒绝付款，有权上报监管部门并追究违约责任。</w:t>
      </w:r>
    </w:p>
    <w:p w14:paraId="5A153ACC">
      <w:pPr>
        <w:keepNext w:val="0"/>
        <w:keepLines w:val="0"/>
        <w:pageBreakBefore w:val="0"/>
        <w:kinsoku/>
        <w:overflowPunct/>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3、中标供应商和采购人双方共同实施验收工作，结果和验收报告经双方确认后生效。</w:t>
      </w:r>
    </w:p>
    <w:p w14:paraId="69775B1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sz w:val="28"/>
          <w:szCs w:val="28"/>
          <w:lang w:val="en-US" w:eastAsia="zh-CN"/>
        </w:rPr>
        <w:t>七、</w:t>
      </w:r>
      <w:r>
        <w:rPr>
          <w:rFonts w:hint="eastAsia" w:ascii="仿宋" w:hAnsi="仿宋" w:eastAsia="仿宋" w:cs="仿宋"/>
          <w:b/>
          <w:bCs/>
          <w:color w:val="auto"/>
          <w:sz w:val="28"/>
          <w:szCs w:val="28"/>
          <w:highlight w:val="none"/>
          <w:lang w:val="en-US" w:eastAsia="zh-CN"/>
        </w:rPr>
        <w:t>其他</w:t>
      </w:r>
    </w:p>
    <w:p w14:paraId="0CCF461B">
      <w:pPr>
        <w:keepNext w:val="0"/>
        <w:keepLines w:val="0"/>
        <w:pageBreakBefore w:val="0"/>
        <w:widowControl w:val="0"/>
        <w:numPr>
          <w:ilvl w:val="0"/>
          <w:numId w:val="0"/>
        </w:numPr>
        <w:tabs>
          <w:tab w:val="left" w:pos="420"/>
        </w:tabs>
        <w:kinsoku/>
        <w:wordWrap w:val="0"/>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根据征集公告所列采购需求，中标供应商需通过实地勘测并与采购人进行充分沟通，在结构安全性、功能模块设计、空间利用率优化、配色方案选择及材料升级等方面对设计方案进行改进，具体措施包括但不限于增强床体结构的稳固性、扩大配套家具的储物空间、提高各构件之间的连接强度等。需特别注意的是，改进不得以减少材料用量、降低材料品质等影响产品质量因素为代价，确保设计标准不低于国家相关标准，如GB/T 3325-2024《金属家具通用技术条件》、GB/T3324-2017《木家具通用技术条件》、GB/T 3094-2012《冷拔异型钢管》等。</w:t>
      </w:r>
    </w:p>
    <w:p w14:paraId="401BFC2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2"/>
          <w:sz w:val="28"/>
          <w:szCs w:val="28"/>
          <w:lang w:val="en-US" w:eastAsia="zh-CN" w:bidi="ar-SA"/>
        </w:rPr>
        <w:t>2.</w:t>
      </w:r>
      <w:r>
        <w:rPr>
          <w:rFonts w:hint="eastAsia" w:ascii="仿宋" w:hAnsi="仿宋" w:eastAsia="仿宋" w:cs="仿宋"/>
          <w:b w:val="0"/>
          <w:bCs w:val="0"/>
          <w:color w:val="auto"/>
          <w:sz w:val="28"/>
          <w:szCs w:val="28"/>
          <w:highlight w:val="none"/>
          <w:lang w:eastAsia="zh-CN"/>
        </w:rPr>
        <w:t>中标供应商</w:t>
      </w:r>
      <w:r>
        <w:rPr>
          <w:rFonts w:hint="eastAsia" w:ascii="仿宋" w:hAnsi="仿宋" w:eastAsia="仿宋" w:cs="仿宋"/>
          <w:b w:val="0"/>
          <w:bCs w:val="0"/>
          <w:color w:val="auto"/>
          <w:sz w:val="28"/>
          <w:szCs w:val="28"/>
          <w:highlight w:val="none"/>
          <w:lang w:val="en-US" w:eastAsia="zh-CN"/>
        </w:rPr>
        <w:t>在合同签订之日起3</w:t>
      </w:r>
      <w:r>
        <w:rPr>
          <w:rFonts w:hint="eastAsia" w:ascii="仿宋" w:hAnsi="仿宋" w:eastAsia="仿宋" w:cs="仿宋"/>
          <w:b w:val="0"/>
          <w:bCs w:val="0"/>
          <w:color w:val="auto"/>
          <w:sz w:val="28"/>
          <w:szCs w:val="28"/>
          <w:highlight w:val="none"/>
          <w:lang w:eastAsia="zh-CN"/>
        </w:rPr>
        <w:t>日历天</w:t>
      </w:r>
      <w:r>
        <w:rPr>
          <w:rFonts w:hint="eastAsia" w:ascii="仿宋" w:hAnsi="仿宋" w:eastAsia="仿宋" w:cs="仿宋"/>
          <w:b w:val="0"/>
          <w:bCs w:val="0"/>
          <w:color w:val="auto"/>
          <w:sz w:val="28"/>
          <w:szCs w:val="28"/>
          <w:highlight w:val="none"/>
        </w:rPr>
        <w:t>内，</w:t>
      </w:r>
      <w:r>
        <w:rPr>
          <w:rFonts w:hint="eastAsia" w:ascii="仿宋" w:hAnsi="仿宋" w:eastAsia="仿宋" w:cs="仿宋"/>
          <w:b w:val="0"/>
          <w:bCs w:val="0"/>
          <w:color w:val="auto"/>
          <w:sz w:val="28"/>
          <w:szCs w:val="28"/>
          <w:highlight w:val="none"/>
          <w:lang w:eastAsia="zh-CN"/>
        </w:rPr>
        <w:t>需提供包含但不限于符合采购人需求的设计图纸和效果图（</w:t>
      </w:r>
      <w:r>
        <w:rPr>
          <w:rFonts w:hint="eastAsia" w:ascii="仿宋" w:hAnsi="仿宋" w:eastAsia="仿宋" w:cs="仿宋"/>
          <w:b w:val="0"/>
          <w:bCs w:val="0"/>
          <w:color w:val="auto"/>
          <w:sz w:val="28"/>
          <w:szCs w:val="28"/>
          <w:highlight w:val="none"/>
          <w:u w:val="single"/>
          <w:lang w:val="en-US" w:eastAsia="zh-CN"/>
        </w:rPr>
        <w:t>含至少三种配色方案</w:t>
      </w:r>
      <w:r>
        <w:rPr>
          <w:rFonts w:hint="eastAsia" w:ascii="仿宋" w:hAnsi="仿宋" w:eastAsia="仿宋" w:cs="仿宋"/>
          <w:b w:val="0"/>
          <w:bCs w:val="0"/>
          <w:color w:val="auto"/>
          <w:sz w:val="28"/>
          <w:szCs w:val="28"/>
          <w:highlight w:val="none"/>
          <w:lang w:eastAsia="zh-CN"/>
        </w:rPr>
        <w:t>），经采购人审核通过后，组织生产</w:t>
      </w:r>
      <w:r>
        <w:rPr>
          <w:rFonts w:hint="eastAsia" w:ascii="仿宋" w:hAnsi="仿宋" w:eastAsia="仿宋" w:cs="仿宋"/>
          <w:b w:val="0"/>
          <w:bCs w:val="0"/>
          <w:color w:val="auto"/>
          <w:sz w:val="28"/>
          <w:szCs w:val="28"/>
          <w:highlight w:val="none"/>
          <w:lang w:val="en-US" w:eastAsia="zh-CN"/>
        </w:rPr>
        <w:t>样品</w:t>
      </w:r>
      <w:r>
        <w:rPr>
          <w:rFonts w:hint="eastAsia" w:ascii="仿宋" w:hAnsi="仿宋" w:eastAsia="仿宋" w:cs="仿宋"/>
          <w:b w:val="0"/>
          <w:bCs w:val="0"/>
          <w:color w:val="auto"/>
          <w:sz w:val="28"/>
          <w:szCs w:val="28"/>
          <w:highlight w:val="none"/>
          <w:lang w:eastAsia="zh-CN"/>
        </w:rPr>
        <w:t>。</w:t>
      </w:r>
    </w:p>
    <w:p w14:paraId="42EA23B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3.货物分阶段验收</w:t>
      </w:r>
    </w:p>
    <w:p w14:paraId="2925368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lang w:val="en-US" w:eastAsia="zh-CN"/>
        </w:rPr>
        <w:t>招标人对本次采购的货物分阶段验收，分阶段验收节点：</w:t>
      </w:r>
      <w:r>
        <w:rPr>
          <w:rFonts w:hint="eastAsia" w:ascii="仿宋" w:hAnsi="仿宋" w:eastAsia="仿宋" w:cs="仿宋"/>
          <w:b w:val="0"/>
          <w:bCs w:val="0"/>
          <w:color w:val="auto"/>
          <w:sz w:val="28"/>
          <w:szCs w:val="28"/>
          <w:highlight w:val="none"/>
          <w:u w:val="none"/>
          <w:lang w:val="en-US" w:eastAsia="zh-CN"/>
        </w:rPr>
        <w:t>设计图纸审核→样品测试和验收→批量生产前确认→批量生产过程的实地抽检→批量交货验收。</w:t>
      </w:r>
    </w:p>
    <w:p w14:paraId="263175A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2"/>
          <w:sz w:val="28"/>
          <w:szCs w:val="28"/>
          <w:lang w:val="en-US" w:eastAsia="zh-CN" w:bidi="ar-SA"/>
        </w:rPr>
        <w:t>1）</w:t>
      </w:r>
      <w:r>
        <w:rPr>
          <w:rFonts w:hint="eastAsia" w:ascii="仿宋" w:hAnsi="仿宋" w:eastAsia="仿宋" w:cs="仿宋"/>
          <w:b w:val="0"/>
          <w:bCs w:val="0"/>
          <w:color w:val="auto"/>
          <w:sz w:val="28"/>
          <w:szCs w:val="28"/>
          <w:highlight w:val="none"/>
          <w:lang w:val="en-US" w:eastAsia="zh-CN"/>
        </w:rPr>
        <w:t>中标供应商供货期间需  提供一套成品家具用于破坏性检测，由采购人从现场实物中随机抽取，报价时报名人需考虑此项费用，采购人不再因此追加任何费用。</w:t>
      </w:r>
    </w:p>
    <w:p w14:paraId="4A72B79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2"/>
          <w:sz w:val="28"/>
          <w:szCs w:val="28"/>
          <w:lang w:val="en-US" w:eastAsia="zh-CN" w:bidi="ar-SA"/>
        </w:rPr>
        <w:t>2）</w:t>
      </w:r>
      <w:r>
        <w:rPr>
          <w:rFonts w:hint="eastAsia" w:ascii="仿宋" w:hAnsi="仿宋" w:eastAsia="仿宋" w:cs="仿宋"/>
          <w:b w:val="0"/>
          <w:bCs w:val="0"/>
          <w:color w:val="auto"/>
          <w:sz w:val="28"/>
          <w:szCs w:val="28"/>
          <w:highlight w:val="none"/>
          <w:lang w:val="en-US" w:eastAsia="zh-CN"/>
        </w:rPr>
        <w:t>中标供应商</w:t>
      </w:r>
      <w:r>
        <w:rPr>
          <w:rFonts w:hint="eastAsia" w:ascii="仿宋" w:hAnsi="仿宋" w:eastAsia="仿宋" w:cs="仿宋"/>
          <w:b w:val="0"/>
          <w:bCs w:val="0"/>
          <w:color w:val="auto"/>
          <w:sz w:val="28"/>
          <w:szCs w:val="28"/>
          <w:highlight w:val="none"/>
        </w:rPr>
        <w:t>须在规定的供货期内完成供货</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根据采购人要求的期限内，完成</w:t>
      </w:r>
      <w:r>
        <w:rPr>
          <w:rFonts w:hint="eastAsia" w:ascii="仿宋" w:hAnsi="仿宋" w:eastAsia="仿宋" w:cs="仿宋"/>
          <w:b w:val="0"/>
          <w:bCs w:val="0"/>
          <w:color w:val="auto"/>
          <w:sz w:val="28"/>
          <w:szCs w:val="28"/>
          <w:highlight w:val="none"/>
        </w:rPr>
        <w:t>安装，否则视为违约。</w:t>
      </w:r>
      <w:r>
        <w:rPr>
          <w:rFonts w:hint="eastAsia" w:ascii="仿宋" w:hAnsi="仿宋" w:eastAsia="仿宋" w:cs="仿宋"/>
          <w:b w:val="0"/>
          <w:bCs w:val="0"/>
          <w:color w:val="auto"/>
          <w:sz w:val="28"/>
          <w:szCs w:val="28"/>
          <w:highlight w:val="none"/>
          <w:lang w:val="en-US" w:eastAsia="zh-CN"/>
        </w:rPr>
        <w:t>中标供应商</w:t>
      </w:r>
      <w:r>
        <w:rPr>
          <w:rFonts w:hint="eastAsia" w:ascii="仿宋" w:hAnsi="仿宋" w:eastAsia="仿宋" w:cs="仿宋"/>
          <w:b w:val="0"/>
          <w:bCs w:val="0"/>
          <w:color w:val="auto"/>
          <w:sz w:val="28"/>
          <w:szCs w:val="28"/>
          <w:highlight w:val="none"/>
        </w:rPr>
        <w:t>未按</w:t>
      </w:r>
      <w:r>
        <w:rPr>
          <w:rFonts w:hint="eastAsia" w:ascii="仿宋" w:hAnsi="仿宋" w:eastAsia="仿宋" w:cs="仿宋"/>
          <w:b w:val="0"/>
          <w:bCs w:val="0"/>
          <w:color w:val="auto"/>
          <w:sz w:val="28"/>
          <w:szCs w:val="28"/>
          <w:highlight w:val="none"/>
          <w:lang w:val="en-US" w:eastAsia="zh-CN"/>
        </w:rPr>
        <w:t>征集公告及采购合同约定</w:t>
      </w:r>
      <w:r>
        <w:rPr>
          <w:rFonts w:hint="eastAsia" w:ascii="仿宋" w:hAnsi="仿宋" w:eastAsia="仿宋" w:cs="仿宋"/>
          <w:b w:val="0"/>
          <w:bCs w:val="0"/>
          <w:color w:val="auto"/>
          <w:sz w:val="28"/>
          <w:szCs w:val="28"/>
          <w:highlight w:val="none"/>
        </w:rPr>
        <w:t>供货、安装、维修与售后，</w:t>
      </w:r>
      <w:r>
        <w:rPr>
          <w:rFonts w:hint="eastAsia" w:ascii="仿宋" w:hAnsi="仿宋" w:eastAsia="仿宋" w:cs="仿宋"/>
          <w:b w:val="0"/>
          <w:bCs w:val="0"/>
          <w:color w:val="auto"/>
          <w:sz w:val="28"/>
          <w:szCs w:val="28"/>
          <w:highlight w:val="none"/>
          <w:lang w:val="en-US" w:eastAsia="zh-CN"/>
        </w:rPr>
        <w:t>采购人</w:t>
      </w:r>
      <w:r>
        <w:rPr>
          <w:rFonts w:hint="eastAsia" w:ascii="仿宋" w:hAnsi="仿宋" w:eastAsia="仿宋" w:cs="仿宋"/>
          <w:b w:val="0"/>
          <w:bCs w:val="0"/>
          <w:color w:val="auto"/>
          <w:sz w:val="28"/>
          <w:szCs w:val="28"/>
          <w:highlight w:val="none"/>
        </w:rPr>
        <w:t>保留追究相关责任的权利。</w:t>
      </w:r>
    </w:p>
    <w:p w14:paraId="34B9B4A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2"/>
          <w:sz w:val="28"/>
          <w:szCs w:val="28"/>
          <w:lang w:val="en-US" w:eastAsia="zh-CN" w:bidi="ar-SA"/>
        </w:rPr>
        <w:t>3）</w:t>
      </w:r>
      <w:r>
        <w:rPr>
          <w:rFonts w:hint="eastAsia" w:ascii="仿宋" w:hAnsi="仿宋" w:eastAsia="仿宋" w:cs="仿宋"/>
          <w:b w:val="0"/>
          <w:bCs w:val="0"/>
          <w:color w:val="auto"/>
          <w:sz w:val="28"/>
          <w:szCs w:val="28"/>
          <w:highlight w:val="none"/>
          <w:lang w:eastAsia="zh-CN"/>
        </w:rPr>
        <w:t>中标供应商</w:t>
      </w:r>
      <w:r>
        <w:rPr>
          <w:rFonts w:hint="eastAsia" w:ascii="仿宋" w:hAnsi="仿宋" w:eastAsia="仿宋" w:cs="仿宋"/>
          <w:b w:val="0"/>
          <w:bCs w:val="0"/>
          <w:color w:val="auto"/>
          <w:sz w:val="28"/>
          <w:szCs w:val="28"/>
          <w:highlight w:val="none"/>
        </w:rPr>
        <w:t>在生产工厂需提供一间校方驻厂人员临时办公室，校方必要时将驻厂监督生产质量、时间进度等情况，报价时</w:t>
      </w:r>
      <w:r>
        <w:rPr>
          <w:rFonts w:hint="eastAsia" w:ascii="仿宋" w:hAnsi="仿宋" w:eastAsia="仿宋" w:cs="仿宋"/>
          <w:b w:val="0"/>
          <w:bCs w:val="0"/>
          <w:color w:val="auto"/>
          <w:sz w:val="28"/>
          <w:szCs w:val="28"/>
          <w:highlight w:val="none"/>
          <w:lang w:eastAsia="zh-CN"/>
        </w:rPr>
        <w:t>报名</w:t>
      </w:r>
      <w:r>
        <w:rPr>
          <w:rFonts w:hint="eastAsia" w:ascii="仿宋" w:hAnsi="仿宋" w:eastAsia="仿宋" w:cs="仿宋"/>
          <w:b w:val="0"/>
          <w:bCs w:val="0"/>
          <w:color w:val="auto"/>
          <w:sz w:val="28"/>
          <w:szCs w:val="28"/>
          <w:highlight w:val="none"/>
        </w:rPr>
        <w:t>人需考虑此项费用。</w:t>
      </w:r>
    </w:p>
    <w:p w14:paraId="575B0EA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kern w:val="2"/>
          <w:sz w:val="28"/>
          <w:szCs w:val="28"/>
          <w:lang w:val="en-US" w:eastAsia="zh-CN" w:bidi="ar-SA"/>
        </w:rPr>
        <w:t>4）</w:t>
      </w:r>
      <w:r>
        <w:rPr>
          <w:rFonts w:hint="eastAsia" w:ascii="仿宋" w:hAnsi="仿宋" w:eastAsia="仿宋" w:cs="仿宋"/>
          <w:b w:val="0"/>
          <w:bCs w:val="0"/>
          <w:color w:val="auto"/>
          <w:sz w:val="28"/>
          <w:szCs w:val="28"/>
          <w:highlight w:val="none"/>
          <w:lang w:val="en-US" w:eastAsia="zh-CN"/>
        </w:rPr>
        <w:t>货物安装时，</w:t>
      </w:r>
      <w:r>
        <w:rPr>
          <w:rFonts w:hint="eastAsia" w:ascii="仿宋" w:hAnsi="仿宋" w:eastAsia="仿宋" w:cs="仿宋"/>
          <w:b w:val="0"/>
          <w:bCs w:val="0"/>
          <w:color w:val="auto"/>
          <w:sz w:val="28"/>
          <w:szCs w:val="28"/>
          <w:highlight w:val="none"/>
          <w:u w:val="none"/>
          <w:lang w:val="en-US" w:eastAsia="zh-CN"/>
        </w:rPr>
        <w:t>中标供应商必须安排1名项目负责人和1名技术人员驻校，与采购人沟通协调安装现场事宜，交通、食宿等费用均由中标供应商承担。</w:t>
      </w:r>
    </w:p>
    <w:p w14:paraId="7BF56EB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2"/>
          <w:sz w:val="28"/>
          <w:szCs w:val="28"/>
          <w:lang w:val="en-US" w:eastAsia="zh-CN" w:bidi="ar-SA"/>
        </w:rPr>
        <w:t>5）</w:t>
      </w:r>
      <w:r>
        <w:rPr>
          <w:rFonts w:hint="eastAsia" w:ascii="仿宋" w:hAnsi="仿宋" w:eastAsia="仿宋" w:cs="仿宋"/>
          <w:b w:val="0"/>
          <w:bCs w:val="0"/>
          <w:color w:val="auto"/>
          <w:sz w:val="28"/>
          <w:szCs w:val="28"/>
          <w:highlight w:val="none"/>
          <w:lang w:val="en-US" w:eastAsia="zh-CN"/>
        </w:rPr>
        <w:t>货物安装调试完成后，</w:t>
      </w:r>
      <w:r>
        <w:rPr>
          <w:rFonts w:hint="eastAsia" w:ascii="仿宋" w:hAnsi="仿宋" w:eastAsia="仿宋" w:cs="仿宋"/>
          <w:b w:val="0"/>
          <w:bCs w:val="0"/>
          <w:color w:val="auto"/>
          <w:sz w:val="28"/>
          <w:szCs w:val="28"/>
          <w:highlight w:val="none"/>
          <w:u w:val="none"/>
          <w:lang w:val="en-US" w:eastAsia="zh-CN"/>
        </w:rPr>
        <w:t>若采购人认为有必要，</w:t>
      </w:r>
      <w:r>
        <w:rPr>
          <w:rFonts w:hint="eastAsia" w:ascii="仿宋" w:hAnsi="仿宋" w:eastAsia="仿宋" w:cs="仿宋"/>
          <w:b w:val="0"/>
          <w:bCs w:val="0"/>
          <w:color w:val="auto"/>
          <w:sz w:val="28"/>
          <w:szCs w:val="28"/>
          <w:highlight w:val="none"/>
          <w:lang w:val="en-US" w:eastAsia="zh-CN"/>
        </w:rPr>
        <w:t>可与中标供应商协商一致，共同选定具备相应资质的第三方检测机构，对宿舍室内环境进行检测。检测费用由</w:t>
      </w:r>
      <w:r>
        <w:rPr>
          <w:rFonts w:hint="eastAsia" w:ascii="仿宋" w:hAnsi="仿宋" w:eastAsia="仿宋" w:cs="仿宋"/>
          <w:b w:val="0"/>
          <w:bCs w:val="0"/>
          <w:color w:val="auto"/>
          <w:sz w:val="28"/>
          <w:szCs w:val="28"/>
          <w:highlight w:val="none"/>
          <w:u w:val="none"/>
          <w:lang w:val="en-US" w:eastAsia="zh-CN"/>
        </w:rPr>
        <w:t>中标供应商</w:t>
      </w:r>
      <w:r>
        <w:rPr>
          <w:rFonts w:hint="eastAsia" w:ascii="仿宋" w:hAnsi="仿宋" w:eastAsia="仿宋" w:cs="仿宋"/>
          <w:b w:val="0"/>
          <w:bCs w:val="0"/>
          <w:color w:val="auto"/>
          <w:sz w:val="28"/>
          <w:szCs w:val="28"/>
          <w:highlight w:val="none"/>
          <w:lang w:val="en-US" w:eastAsia="zh-CN"/>
        </w:rPr>
        <w:t>承担。若检测结果不合格，中标供应商须承担环境治理费用，并承担因检测不合格而给采购人造成的一切经济损失及法律责任。</w:t>
      </w:r>
    </w:p>
    <w:p w14:paraId="1052465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2"/>
          <w:sz w:val="28"/>
          <w:szCs w:val="28"/>
          <w:lang w:val="en-US" w:eastAsia="zh-CN" w:bidi="ar-SA"/>
        </w:rPr>
        <w:t>6）</w:t>
      </w:r>
      <w:r>
        <w:rPr>
          <w:rFonts w:hint="eastAsia" w:ascii="仿宋" w:hAnsi="仿宋" w:eastAsia="仿宋" w:cs="仿宋"/>
          <w:b w:val="0"/>
          <w:bCs w:val="0"/>
          <w:color w:val="auto"/>
          <w:sz w:val="28"/>
          <w:szCs w:val="28"/>
          <w:highlight w:val="none"/>
          <w:lang w:val="en-US" w:eastAsia="zh-CN"/>
        </w:rPr>
        <w:t>床铺安装完成后，中标供应商需根据采购人要求，及时在床铺、衣柜等合适位置</w:t>
      </w:r>
      <w:r>
        <w:rPr>
          <w:rFonts w:hint="eastAsia" w:ascii="仿宋" w:hAnsi="仿宋" w:eastAsia="仿宋" w:cs="仿宋"/>
          <w:b w:val="0"/>
          <w:bCs w:val="0"/>
          <w:color w:val="auto"/>
          <w:sz w:val="28"/>
          <w:szCs w:val="28"/>
          <w:highlight w:val="none"/>
          <w:u w:val="none"/>
          <w:lang w:val="en-US" w:eastAsia="zh-CN"/>
        </w:rPr>
        <w:t>喷涂编码或用钢制标牌标注，编码格式为：公寓楼号-房间号-床铺号。</w:t>
      </w:r>
      <w:r>
        <w:rPr>
          <w:rFonts w:hint="eastAsia" w:ascii="仿宋" w:hAnsi="仿宋" w:eastAsia="仿宋" w:cs="仿宋"/>
          <w:b w:val="0"/>
          <w:bCs w:val="0"/>
          <w:color w:val="auto"/>
          <w:sz w:val="28"/>
          <w:szCs w:val="28"/>
          <w:highlight w:val="none"/>
          <w:lang w:val="en-US" w:eastAsia="zh-CN"/>
        </w:rPr>
        <w:t>由此产生的所有费用由中标供应商承担，报价时报名人需考虑此项费用，采购人不再因此追加任何费用。</w:t>
      </w:r>
    </w:p>
    <w:p w14:paraId="144801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95ECD"/>
    <w:rsid w:val="0D995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0"/>
    <w:pPr>
      <w:spacing w:after="120"/>
    </w:pPr>
    <w:rPr>
      <w:rFonts w:ascii="Times New Roman" w:hAnsi="Times New Roman"/>
      <w:szCs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qFormat/>
    <w:uiPriority w:val="0"/>
    <w:pPr>
      <w:widowControl/>
      <w:spacing w:before="100" w:beforeAutospacing="1" w:after="100" w:afterAutospacing="1"/>
      <w:jc w:val="center"/>
    </w:pPr>
    <w:rPr>
      <w:b/>
      <w:bCs/>
      <w:kern w:val="0"/>
      <w:sz w:val="28"/>
      <w:szCs w:val="28"/>
    </w:rPr>
  </w:style>
  <w:style w:type="paragraph" w:customStyle="1" w:styleId="9">
    <w:name w:val="p0"/>
    <w:basedOn w:val="1"/>
    <w:qFormat/>
    <w:uiPriority w:val="0"/>
    <w:pPr>
      <w:widowControl/>
      <w:jc w:val="center"/>
    </w:pPr>
    <w:rPr>
      <w:kern w:val="0"/>
      <w:szCs w:val="21"/>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2026-06-30T08:36:00Z</dcterms:created>
  <dc:creator>小米</dc:creator>
  <cp:lastModifiedBy>小米</cp:lastModifiedBy>
  <dcterms:modified xsi:type="dcterms:W3CDTF">2026-06-30T08:36:14Z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0B9D02B49E6E447A8CB474422A402C72_11</vt:lpwstr>
  </property>
  <property fmtid="{D5CDD505-2E9C-101B-9397-08002B2CF9AE}" pid="4" name="KSOTemplateDocerSaveRecord">
    <vt:lpwstr>eyJoZGlkIjoiMjJlZDkwMDc1YmEyNTZlMDhkMmI2MDc1ZjFjMjNkYTAiLCJ1c2VySWQiOiI3MjYxNjk2MjgifQ==</vt:lpwstr>
  </property>
</Properties>
</file>