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55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附件1：报价单</w:t>
      </w:r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（需盖公章）</w:t>
      </w:r>
    </w:p>
    <w:tbl>
      <w:tblPr>
        <w:tblStyle w:val="5"/>
        <w:tblW w:w="496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982"/>
        <w:gridCol w:w="860"/>
        <w:gridCol w:w="992"/>
        <w:gridCol w:w="1110"/>
        <w:gridCol w:w="902"/>
        <w:gridCol w:w="1056"/>
        <w:gridCol w:w="1056"/>
      </w:tblGrid>
      <w:tr w14:paraId="3282C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218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48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货物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5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58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426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数量（暂定）</w:t>
            </w:r>
          </w:p>
        </w:tc>
        <w:tc>
          <w:tcPr>
            <w:tcW w:w="6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A9F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参数</w:t>
            </w: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4C0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品牌/厂家</w:t>
            </w:r>
          </w:p>
        </w:tc>
        <w:tc>
          <w:tcPr>
            <w:tcW w:w="5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18C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49A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合价（元）</w:t>
            </w:r>
          </w:p>
        </w:tc>
      </w:tr>
      <w:tr w14:paraId="723BA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355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B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午休课桌椅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6798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C136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2000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5D9A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见附件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D54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866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4FE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148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966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4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普通课桌椅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2736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3C1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1000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8C9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见附件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C25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41D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96E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773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BFB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3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校长、行政、财务普通办公桌椅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E49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D18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DE5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见附件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25C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67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8D1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7CBA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939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4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屏风式教师集体办公桌椅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6D02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套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2F00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347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见附件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CA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778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B77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6BD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EF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2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教室学生书包柜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C7BF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组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F0C0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4C9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见附件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3B6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49B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3FE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FD8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8F5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A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教师讲台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27E9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BC89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A61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见附件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C92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8AD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42B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2A94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</w:t>
      </w:r>
    </w:p>
    <w:p w14:paraId="64368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1、附所投课桌椅、办公桌椅等多角度彩色照片作为报价单附件，详细规格参数单独列表作为报价单附件，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报名人针对每种货物报名的产品可不限于一种，如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午休课桌椅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可提供1-3种产品样式及对应报价供采购人比选；</w:t>
      </w:r>
    </w:p>
    <w:p w14:paraId="05196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午休课桌椅需</w:t>
      </w:r>
      <w:r>
        <w:rPr>
          <w:rFonts w:hint="eastAsia" w:ascii="仿宋" w:hAnsi="仿宋" w:eastAsia="仿宋" w:cs="仿宋"/>
          <w:sz w:val="28"/>
          <w:szCs w:val="28"/>
        </w:rPr>
        <w:t>符合《中小学生午休课桌椅通用技术要求》（GB/T 46016—2025）、国家环保及安全标准，满足学生午休可躺、上课可坐功能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考虑教室空间，为保证午休椅实现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135度躺平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，课桌需自带升降功能；</w:t>
      </w:r>
    </w:p>
    <w:p w14:paraId="2BCAC9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3、单位“套”均指一桌一椅为一套，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教室书包柜中“组”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指50个书包柜为一组；</w:t>
      </w:r>
    </w:p>
    <w:p w14:paraId="7F7FD7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以上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货物数量为暂定量，最终按实际供货数量乘以每组单价进行付款及结算。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F6404"/>
    <w:rsid w:val="5E7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2026-06-30T08:44:00Z</dcterms:created>
  <dc:creator>小米</dc:creator>
  <cp:lastModifiedBy>小米</cp:lastModifiedBy>
  <dcterms:modified xsi:type="dcterms:W3CDTF">2026-06-30T08:44:31Z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4F046DEDEA0C48BC8E045E05F80975D6_11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