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cs="Times New Roman" w:asciiTheme="majorEastAsia" w:hAnsiTheme="majorEastAsia" w:eastAsiaTheme="majorEastAsia"/>
          <w:b/>
          <w:sz w:val="44"/>
          <w:szCs w:val="44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安庆市小额工程自主交易平台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供应商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承诺函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Calibri" w:eastAsia="方正小标宋简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我方遵循公开、公正和诚实信用的原则，自愿参加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安庆市小额工程自主交易平台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项目交易活动。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我方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没有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被限制投标的不良行为记录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被列入失信名单（有效期内）。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我方所提供的一切信息、材料都是真实、有效、合法，无编造虚假信息，无任何弄虚作假行为。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如我方信息发生变更后，及时调整省市场主体库信息及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自主交易平台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注册信息，否则不参加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安庆市小额工程自主交易平台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项目交易活动。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五、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我方不出借、转让资质证书，不让他人挂靠参与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安庆市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小额工程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自主交易平台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项目，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或者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以其他方式弄虚作假。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我方不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排挤其他符合交易公告条件的供应商公平竞争，损害国家利益、社会公共利益或者他人的合法权益；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七、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我方无条件接受项目单位根据项目情况，合理确定拟选供应商的资质、专业及注册地要求；严格遵守安庆市小额工程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自主交易平台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各项交易管理规定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服从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项目监督管理部门监督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及安庆市公共资源交易中心管理。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  <w:t>八、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我方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  <w:t>在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确保完全满足所参与项目要求的各项企业资质证书条件，以及配备持有相应资格证书的有关人员（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企业注册建造师数量满足相应工程需要资质等级标准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）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  <w:t>情况下，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参与报名项目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  <w:t>交易活动。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九、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我方保证项目成交后，不转包、不违法分包，严格按照项目公告和承诺要求提供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小额工程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服务及派驻人员，且项目负责人和技术负责人均从本单位缴纳社保的人员中配备。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十、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我方保证企业及所属相关人员在项目交易过程中无行贿等犯罪行为。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十一、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我方保证对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安庆市小额工程自主交易平台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项目供应商选取等活动中有任何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异议和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投诉，都依法在规定的时间内提出，且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异议和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投诉内容符合受理要求，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异议和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投诉材料加盖企业公章和法定代表人签字盖章，并附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实质性证据材料和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有关身份证明。不恶意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进行异议和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投诉，对我方提供的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异议和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投诉线索的真实性负责。否则，不提出任何异议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投诉。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strike w:val="0"/>
          <w:dstrike w:val="0"/>
          <w:color w:val="auto"/>
          <w:sz w:val="32"/>
          <w:szCs w:val="32"/>
          <w:highlight w:val="none"/>
          <w:lang w:eastAsia="zh-CN"/>
        </w:rPr>
        <w:t>十二、</w:t>
      </w:r>
      <w:r>
        <w:rPr>
          <w:rFonts w:hint="eastAsia" w:ascii="仿宋_GB2312" w:hAnsi="宋体" w:eastAsia="仿宋_GB2312"/>
          <w:strike w:val="0"/>
          <w:dstrike w:val="0"/>
          <w:color w:val="auto"/>
          <w:sz w:val="32"/>
          <w:szCs w:val="32"/>
          <w:highlight w:val="none"/>
        </w:rPr>
        <w:t>本承诺函</w:t>
      </w:r>
      <w:r>
        <w:rPr>
          <w:rFonts w:hint="eastAsia" w:ascii="仿宋_GB2312" w:hAnsi="宋体" w:eastAsia="仿宋_GB2312"/>
          <w:strike w:val="0"/>
          <w:dstrike w:val="0"/>
          <w:color w:val="auto"/>
          <w:sz w:val="32"/>
          <w:szCs w:val="32"/>
          <w:highlight w:val="none"/>
          <w:lang w:eastAsia="zh-CN"/>
        </w:rPr>
        <w:t>自签订之日起生效。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我方郑重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作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出以上承诺，若有违反承诺内容的行为，自愿承担一切责任和法律后果，同时接受但不限于相关行政部门及管理部门给予的一切处罚、处理、通报等，给项目单位造成损失的，依法承担赔偿责任。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/>
        <w:textAlignment w:val="auto"/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承诺单位（盖章）：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/>
        <w:textAlignment w:val="auto"/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注册地（详细地址）：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/>
        <w:textAlignment w:val="auto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单位法定代表人（签字和盖章）：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/>
        <w:textAlignment w:val="auto"/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法定代表人联系方式: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/>
        <w:textAlignment w:val="auto"/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承诺日期：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sectPr>
      <w:footerReference r:id="rId3" w:type="default"/>
      <w:pgSz w:w="11906" w:h="16838"/>
      <w:pgMar w:top="1440" w:right="1689" w:bottom="1440" w:left="1689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07E"/>
    <w:rsid w:val="000A606D"/>
    <w:rsid w:val="00131AE9"/>
    <w:rsid w:val="00166227"/>
    <w:rsid w:val="00270197"/>
    <w:rsid w:val="003274A7"/>
    <w:rsid w:val="003F2477"/>
    <w:rsid w:val="00505A90"/>
    <w:rsid w:val="00540D56"/>
    <w:rsid w:val="0054670F"/>
    <w:rsid w:val="00550706"/>
    <w:rsid w:val="0057340B"/>
    <w:rsid w:val="00590277"/>
    <w:rsid w:val="005C2325"/>
    <w:rsid w:val="00652095"/>
    <w:rsid w:val="00703D5B"/>
    <w:rsid w:val="00767E38"/>
    <w:rsid w:val="00800B0F"/>
    <w:rsid w:val="00854081"/>
    <w:rsid w:val="008E7856"/>
    <w:rsid w:val="0095001D"/>
    <w:rsid w:val="00972498"/>
    <w:rsid w:val="00A00CA8"/>
    <w:rsid w:val="00A04803"/>
    <w:rsid w:val="00A05FFC"/>
    <w:rsid w:val="00A41B15"/>
    <w:rsid w:val="00B3107E"/>
    <w:rsid w:val="00B95594"/>
    <w:rsid w:val="00C2044B"/>
    <w:rsid w:val="00C3085C"/>
    <w:rsid w:val="00F55247"/>
    <w:rsid w:val="00F84341"/>
    <w:rsid w:val="045779A2"/>
    <w:rsid w:val="0884333F"/>
    <w:rsid w:val="2394670F"/>
    <w:rsid w:val="2E8350DA"/>
    <w:rsid w:val="3B78F424"/>
    <w:rsid w:val="3F5B3AF8"/>
    <w:rsid w:val="3F7A9F51"/>
    <w:rsid w:val="47DFFF13"/>
    <w:rsid w:val="4B85588F"/>
    <w:rsid w:val="58BB5BD6"/>
    <w:rsid w:val="5DFF3777"/>
    <w:rsid w:val="5E7807C6"/>
    <w:rsid w:val="5EADDEF7"/>
    <w:rsid w:val="5FFE9CD7"/>
    <w:rsid w:val="619A3F7E"/>
    <w:rsid w:val="64A86A90"/>
    <w:rsid w:val="67DFA5BB"/>
    <w:rsid w:val="6CBDA27F"/>
    <w:rsid w:val="6D6346EF"/>
    <w:rsid w:val="6FBBD14F"/>
    <w:rsid w:val="6FEBB7EB"/>
    <w:rsid w:val="6FFC8F6D"/>
    <w:rsid w:val="74AB279B"/>
    <w:rsid w:val="76533D4A"/>
    <w:rsid w:val="77FBCE08"/>
    <w:rsid w:val="7BF73D84"/>
    <w:rsid w:val="7E2FDB61"/>
    <w:rsid w:val="7F6FBA20"/>
    <w:rsid w:val="AB1FEA67"/>
    <w:rsid w:val="AB771F79"/>
    <w:rsid w:val="BBFE0376"/>
    <w:rsid w:val="BFFF08AB"/>
    <w:rsid w:val="D0F5404E"/>
    <w:rsid w:val="D73F599B"/>
    <w:rsid w:val="DBBADAE5"/>
    <w:rsid w:val="DFBD68C1"/>
    <w:rsid w:val="EB7F551A"/>
    <w:rsid w:val="ECFE65D0"/>
    <w:rsid w:val="F4D755F7"/>
    <w:rsid w:val="FDFDB84A"/>
    <w:rsid w:val="FEDEB186"/>
    <w:rsid w:val="FF5B57F0"/>
    <w:rsid w:val="FFBFD652"/>
    <w:rsid w:val="FFFF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878</Words>
  <Characters>896</Characters>
  <Lines>40</Lines>
  <Paragraphs>47</Paragraphs>
  <TotalTime>14</TotalTime>
  <ScaleCrop>false</ScaleCrop>
  <LinksUpToDate>false</LinksUpToDate>
  <CharactersWithSpaces>916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2021-05-19T09:58:00Z</dcterms:created>
  <dc:creator>程安</dc:creator>
  <cp:lastModifiedBy>孙一</cp:lastModifiedBy>
  <dcterms:modified xsi:type="dcterms:W3CDTF">2025-08-21T06:43:28Z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FEFD56AF4EDA4FAC928AB96BFE034374</vt:lpwstr>
  </property>
  <property fmtid="{D5CDD505-2E9C-101B-9397-08002B2CF9AE}" pid="4" name="KSOTemplateDocerSaveRecord">
    <vt:lpwstr>eyJoZGlkIjoiOWQ0NGJlZDNjYzU2NDMxOGY2MzFlMzFmYjlhNTE0NTMiLCJ1c2VySWQiOiIxMjk4OTI4MzMwIn0=</vt:lpwstr>
  </property>
</Properties>
</file>